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E4E" w:rsidRPr="002A66C0" w:rsidRDefault="007B28D5" w:rsidP="00C61D79">
      <w:pPr>
        <w:pStyle w:val="Title"/>
        <w:spacing w:line="360" w:lineRule="auto"/>
        <w:jc w:val="right"/>
        <w:rPr>
          <w:u w:val="single"/>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bookmarkStart w:id="0" w:name="_GoBack"/>
      <w:bookmarkEnd w:id="0"/>
    </w:p>
    <w:p w:rsidR="0030519C" w:rsidRDefault="0030519C">
      <w:pPr>
        <w:pStyle w:val="Title"/>
      </w:pPr>
    </w:p>
    <w:p w:rsidR="002A66C0" w:rsidRDefault="002A66C0" w:rsidP="002A66C0">
      <w:pPr>
        <w:pStyle w:val="Title"/>
        <w:jc w:val="left"/>
      </w:pPr>
      <w:r>
        <w:rPr>
          <w:noProof/>
        </w:rPr>
        <w:drawing>
          <wp:anchor distT="0" distB="0" distL="114300" distR="114300" simplePos="0" relativeHeight="251659264" behindDoc="0" locked="0" layoutInCell="1" allowOverlap="1" wp14:anchorId="0C8771BF" wp14:editId="43236E79">
            <wp:simplePos x="0" y="0"/>
            <wp:positionH relativeFrom="margin">
              <wp:posOffset>0</wp:posOffset>
            </wp:positionH>
            <wp:positionV relativeFrom="paragraph">
              <wp:posOffset>161290</wp:posOffset>
            </wp:positionV>
            <wp:extent cx="3294380" cy="585470"/>
            <wp:effectExtent l="0" t="0" r="1270" b="5080"/>
            <wp:wrapSquare wrapText="bothSides"/>
            <wp:docPr id="1" name="Picture 1" descr="NAU Logos_FCB-PRIM-28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U Logos_FCB-PRIM-28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94380" cy="585470"/>
                    </a:xfrm>
                    <a:prstGeom prst="rect">
                      <a:avLst/>
                    </a:prstGeom>
                    <a:noFill/>
                  </pic:spPr>
                </pic:pic>
              </a:graphicData>
            </a:graphic>
            <wp14:sizeRelH relativeFrom="page">
              <wp14:pctWidth>0</wp14:pctWidth>
            </wp14:sizeRelH>
            <wp14:sizeRelV relativeFrom="page">
              <wp14:pctHeight>0</wp14:pctHeight>
            </wp14:sizeRelV>
          </wp:anchor>
        </w:drawing>
      </w: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2A66C0" w:rsidRDefault="002A66C0">
      <w:pPr>
        <w:pStyle w:val="Title"/>
      </w:pPr>
    </w:p>
    <w:p w:rsidR="004A2019" w:rsidRDefault="004A2019">
      <w:pPr>
        <w:pStyle w:val="Title"/>
      </w:pPr>
      <w:r w:rsidRPr="00D939B4">
        <w:t>MASTER SYLLABUS</w:t>
      </w:r>
    </w:p>
    <w:p w:rsidR="004A2019" w:rsidRDefault="00F4414A" w:rsidP="0030519C">
      <w:pPr>
        <w:pStyle w:val="FootnoteText"/>
        <w:tabs>
          <w:tab w:val="left" w:pos="540"/>
          <w:tab w:val="left" w:pos="900"/>
        </w:tabs>
        <w:jc w:val="center"/>
        <w:rPr>
          <w:b/>
          <w:sz w:val="22"/>
          <w:szCs w:val="22"/>
        </w:rPr>
      </w:pPr>
      <w:r>
        <w:rPr>
          <w:b/>
          <w:sz w:val="22"/>
          <w:szCs w:val="22"/>
        </w:rPr>
        <w:t>MGT 101</w:t>
      </w:r>
      <w:r w:rsidR="009A2FD4">
        <w:rPr>
          <w:b/>
          <w:sz w:val="22"/>
          <w:szCs w:val="22"/>
        </w:rPr>
        <w:t xml:space="preserve"> INTRODUCTION TO BUSINESS</w:t>
      </w:r>
    </w:p>
    <w:p w:rsidR="008D6BF7" w:rsidRDefault="008D6BF7" w:rsidP="008D6BF7">
      <w:pPr>
        <w:pStyle w:val="FootnoteText"/>
        <w:tabs>
          <w:tab w:val="left" w:pos="540"/>
          <w:tab w:val="left" w:pos="900"/>
        </w:tabs>
        <w:rPr>
          <w:b/>
          <w:sz w:val="22"/>
          <w:szCs w:val="22"/>
        </w:rPr>
      </w:pPr>
    </w:p>
    <w:p w:rsidR="008D6BF7" w:rsidRPr="008D6BF7" w:rsidRDefault="008D6BF7" w:rsidP="008D6BF7">
      <w:pPr>
        <w:pStyle w:val="FootnoteText"/>
        <w:tabs>
          <w:tab w:val="left" w:pos="540"/>
          <w:tab w:val="left" w:pos="900"/>
        </w:tabs>
        <w:rPr>
          <w:b/>
          <w:sz w:val="22"/>
          <w:szCs w:val="22"/>
        </w:rPr>
      </w:pPr>
      <w:r w:rsidRPr="008D6BF7">
        <w:rPr>
          <w:b/>
          <w:sz w:val="22"/>
          <w:szCs w:val="22"/>
        </w:rPr>
        <w:t>Total Units of Course Credit</w:t>
      </w:r>
      <w:r w:rsidR="00F4414A">
        <w:rPr>
          <w:b/>
          <w:sz w:val="22"/>
          <w:szCs w:val="22"/>
        </w:rPr>
        <w:t>: 3</w:t>
      </w:r>
    </w:p>
    <w:p w:rsidR="0098797D" w:rsidRDefault="008D6BF7" w:rsidP="00F4414A">
      <w:pPr>
        <w:pStyle w:val="FootnoteText"/>
        <w:tabs>
          <w:tab w:val="left" w:pos="540"/>
          <w:tab w:val="left" w:pos="900"/>
        </w:tabs>
        <w:rPr>
          <w:b/>
          <w:sz w:val="22"/>
        </w:rPr>
      </w:pPr>
      <w:r w:rsidRPr="008D6BF7">
        <w:rPr>
          <w:b/>
          <w:sz w:val="22"/>
          <w:szCs w:val="22"/>
        </w:rPr>
        <w:t>Mode of Instruction</w:t>
      </w:r>
      <w:r w:rsidR="00F4414A">
        <w:rPr>
          <w:b/>
          <w:sz w:val="22"/>
          <w:szCs w:val="22"/>
        </w:rPr>
        <w:t xml:space="preserve">: </w:t>
      </w:r>
      <w:r w:rsidRPr="008D6BF7">
        <w:rPr>
          <w:sz w:val="22"/>
          <w:szCs w:val="22"/>
        </w:rPr>
        <w:t>Face-to-Face</w:t>
      </w:r>
    </w:p>
    <w:p w:rsidR="008D6BF7" w:rsidRPr="00F4414A" w:rsidRDefault="008D6BF7" w:rsidP="008D6BF7">
      <w:pPr>
        <w:tabs>
          <w:tab w:val="left" w:pos="540"/>
        </w:tabs>
        <w:rPr>
          <w:sz w:val="24"/>
        </w:rPr>
      </w:pPr>
      <w:r w:rsidRPr="00D939B4">
        <w:rPr>
          <w:b/>
          <w:sz w:val="22"/>
        </w:rPr>
        <w:t xml:space="preserve">Prerequisites:  </w:t>
      </w:r>
      <w:r w:rsidR="00F4414A">
        <w:rPr>
          <w:b/>
          <w:sz w:val="22"/>
        </w:rPr>
        <w:t xml:space="preserve"> </w:t>
      </w:r>
      <w:r w:rsidR="009A2FD4">
        <w:rPr>
          <w:sz w:val="22"/>
        </w:rPr>
        <w:t>Freshma</w:t>
      </w:r>
      <w:r w:rsidR="00F4414A" w:rsidRPr="00F4414A">
        <w:rPr>
          <w:sz w:val="22"/>
        </w:rPr>
        <w:t xml:space="preserve">n or Sophomore status only and not currently Business Major Status/Business Professional Program Milestone   </w:t>
      </w:r>
    </w:p>
    <w:p w:rsidR="00F4414A" w:rsidRDefault="008D6BF7" w:rsidP="008D6BF7">
      <w:pPr>
        <w:tabs>
          <w:tab w:val="left" w:pos="540"/>
        </w:tabs>
        <w:ind w:left="540" w:hanging="540"/>
        <w:rPr>
          <w:sz w:val="22"/>
        </w:rPr>
      </w:pPr>
      <w:r w:rsidRPr="00D939B4">
        <w:rPr>
          <w:sz w:val="22"/>
        </w:rPr>
        <w:tab/>
      </w:r>
    </w:p>
    <w:p w:rsidR="008D6BF7" w:rsidRPr="00D939B4" w:rsidRDefault="008D6BF7" w:rsidP="008D6BF7">
      <w:pPr>
        <w:tabs>
          <w:tab w:val="left" w:pos="540"/>
        </w:tabs>
        <w:ind w:left="540" w:hanging="540"/>
        <w:rPr>
          <w:sz w:val="22"/>
        </w:rPr>
      </w:pPr>
      <w:r w:rsidRPr="00D939B4">
        <w:rPr>
          <w:sz w:val="22"/>
        </w:rPr>
        <w:t xml:space="preserve">Courses: </w:t>
      </w:r>
      <w:r w:rsidR="00F4414A">
        <w:rPr>
          <w:sz w:val="22"/>
        </w:rPr>
        <w:t>None</w:t>
      </w:r>
    </w:p>
    <w:p w:rsidR="008D6BF7" w:rsidRPr="00D939B4" w:rsidRDefault="008D6BF7" w:rsidP="008D6BF7">
      <w:pPr>
        <w:tabs>
          <w:tab w:val="left" w:pos="540"/>
        </w:tabs>
        <w:ind w:left="540" w:hanging="540"/>
        <w:rPr>
          <w:sz w:val="22"/>
        </w:rPr>
      </w:pPr>
    </w:p>
    <w:p w:rsidR="008D6BF7" w:rsidRPr="00D939B4" w:rsidRDefault="008D6BF7" w:rsidP="008D6BF7">
      <w:pPr>
        <w:pStyle w:val="BodyTextIndent"/>
        <w:tabs>
          <w:tab w:val="left" w:pos="540"/>
          <w:tab w:val="num" w:pos="1080"/>
        </w:tabs>
        <w:ind w:left="540" w:hanging="540"/>
        <w:rPr>
          <w:rFonts w:ascii="Times New Roman" w:hAnsi="Times New Roman"/>
          <w:sz w:val="22"/>
        </w:rPr>
      </w:pPr>
      <w:r w:rsidRPr="00D939B4">
        <w:rPr>
          <w:rFonts w:ascii="Times New Roman" w:hAnsi="Times New Roman"/>
          <w:sz w:val="22"/>
        </w:rPr>
        <w:t xml:space="preserve">Justification: </w:t>
      </w:r>
      <w:r w:rsidR="00F4414A">
        <w:rPr>
          <w:rFonts w:ascii="Times New Roman" w:hAnsi="Times New Roman"/>
          <w:sz w:val="22"/>
        </w:rPr>
        <w:t>N/A</w:t>
      </w:r>
    </w:p>
    <w:p w:rsidR="008D6BF7" w:rsidRPr="00D939B4" w:rsidRDefault="008D6BF7">
      <w:pPr>
        <w:pStyle w:val="FootnoteText"/>
        <w:tabs>
          <w:tab w:val="left" w:pos="540"/>
          <w:tab w:val="left" w:pos="900"/>
        </w:tabs>
        <w:rPr>
          <w:sz w:val="22"/>
        </w:rPr>
      </w:pPr>
    </w:p>
    <w:p w:rsidR="004A2019" w:rsidRPr="00AF6BFA" w:rsidRDefault="00066FCF" w:rsidP="009A2FD4">
      <w:pPr>
        <w:numPr>
          <w:ilvl w:val="0"/>
          <w:numId w:val="1"/>
        </w:numPr>
        <w:tabs>
          <w:tab w:val="clear" w:pos="720"/>
          <w:tab w:val="num" w:pos="540"/>
        </w:tabs>
        <w:ind w:left="540" w:hanging="540"/>
        <w:rPr>
          <w:sz w:val="22"/>
        </w:rPr>
      </w:pPr>
      <w:r>
        <w:rPr>
          <w:b/>
          <w:sz w:val="22"/>
        </w:rPr>
        <w:t>Catalog Description:</w:t>
      </w:r>
      <w:r w:rsidR="00AF6BFA">
        <w:rPr>
          <w:b/>
          <w:sz w:val="22"/>
        </w:rPr>
        <w:t xml:space="preserve"> </w:t>
      </w:r>
      <w:r w:rsidR="00AF6BFA" w:rsidRPr="00AF6BFA">
        <w:rPr>
          <w:sz w:val="22"/>
        </w:rPr>
        <w:t>Introduces the functional areas of business management and how they interrelate to maximize wealth in a socially responsible way.  Students who have business major status may not enroll in this course.  Letter g</w:t>
      </w:r>
      <w:r w:rsidR="009A2FD4">
        <w:rPr>
          <w:sz w:val="22"/>
        </w:rPr>
        <w:t>rade only. Prerequisite: Freshma</w:t>
      </w:r>
      <w:r w:rsidR="00AF6BFA" w:rsidRPr="00AF6BFA">
        <w:rPr>
          <w:sz w:val="22"/>
        </w:rPr>
        <w:t>n or sophomore status only and not currently Bus Major Status/Business Professional Program Milestone.</w:t>
      </w:r>
    </w:p>
    <w:p w:rsidR="00AF6BFA" w:rsidRPr="00AF6BFA" w:rsidRDefault="00AF6BFA" w:rsidP="00AF6BFA">
      <w:pPr>
        <w:tabs>
          <w:tab w:val="left" w:pos="540"/>
        </w:tabs>
        <w:ind w:left="720"/>
        <w:rPr>
          <w:sz w:val="22"/>
        </w:rPr>
      </w:pPr>
    </w:p>
    <w:p w:rsidR="00F4414A" w:rsidRPr="00AF6BFA" w:rsidRDefault="008D6BF7" w:rsidP="009A2FD4">
      <w:pPr>
        <w:numPr>
          <w:ilvl w:val="0"/>
          <w:numId w:val="1"/>
        </w:numPr>
        <w:tabs>
          <w:tab w:val="clear" w:pos="720"/>
        </w:tabs>
        <w:ind w:left="540" w:hanging="540"/>
        <w:rPr>
          <w:sz w:val="22"/>
        </w:rPr>
      </w:pPr>
      <w:r w:rsidRPr="00AF6BFA">
        <w:rPr>
          <w:b/>
          <w:sz w:val="22"/>
        </w:rPr>
        <w:t>Course Purpose</w:t>
      </w:r>
      <w:r w:rsidR="00066FCF" w:rsidRPr="00AF6BFA">
        <w:rPr>
          <w:sz w:val="22"/>
        </w:rPr>
        <w:t>:</w:t>
      </w:r>
      <w:r w:rsidR="00066FCF" w:rsidRPr="00066FCF">
        <w:t xml:space="preserve"> </w:t>
      </w:r>
      <w:r w:rsidR="00ED4854" w:rsidRPr="00AF6BFA">
        <w:rPr>
          <w:sz w:val="22"/>
          <w:szCs w:val="22"/>
        </w:rPr>
        <w:t xml:space="preserve">This course is offered to expose students interested in a business major </w:t>
      </w:r>
      <w:r w:rsidR="009A2FD4">
        <w:rPr>
          <w:sz w:val="22"/>
          <w:szCs w:val="22"/>
        </w:rPr>
        <w:t xml:space="preserve">to </w:t>
      </w:r>
      <w:r w:rsidR="00ED4854" w:rsidRPr="00AF6BFA">
        <w:rPr>
          <w:sz w:val="22"/>
          <w:szCs w:val="22"/>
        </w:rPr>
        <w:t>an introduction to various business processes.  It is not A required course for either</w:t>
      </w:r>
      <w:r w:rsidR="00F4414A" w:rsidRPr="00AF6BFA">
        <w:rPr>
          <w:sz w:val="22"/>
          <w:szCs w:val="22"/>
        </w:rPr>
        <w:t xml:space="preserve"> </w:t>
      </w:r>
      <w:r w:rsidR="00ED4854" w:rsidRPr="00AF6BFA">
        <w:rPr>
          <w:sz w:val="22"/>
          <w:szCs w:val="22"/>
        </w:rPr>
        <w:t>the FCB BSBA Core Curriculum or</w:t>
      </w:r>
      <w:r w:rsidR="00F4414A" w:rsidRPr="00AF6BFA">
        <w:rPr>
          <w:sz w:val="22"/>
          <w:szCs w:val="22"/>
        </w:rPr>
        <w:t xml:space="preserve"> FCB BSBA MGT major. </w:t>
      </w:r>
      <w:r w:rsidR="00ED4854" w:rsidRPr="00AF6BFA">
        <w:rPr>
          <w:sz w:val="22"/>
          <w:szCs w:val="22"/>
        </w:rPr>
        <w:t xml:space="preserve">It does not satisfy Liberal </w:t>
      </w:r>
      <w:proofErr w:type="spellStart"/>
      <w:r w:rsidR="00ED4854" w:rsidRPr="00AF6BFA">
        <w:rPr>
          <w:sz w:val="22"/>
          <w:szCs w:val="22"/>
        </w:rPr>
        <w:t>Studies.requirements</w:t>
      </w:r>
      <w:proofErr w:type="spellEnd"/>
      <w:r w:rsidR="00ED4854" w:rsidRPr="00AF6BFA">
        <w:rPr>
          <w:sz w:val="22"/>
          <w:szCs w:val="22"/>
        </w:rPr>
        <w:t>.</w:t>
      </w:r>
    </w:p>
    <w:p w:rsidR="004A2019" w:rsidRPr="00F4414A" w:rsidRDefault="004A2019" w:rsidP="00F561FE">
      <w:pPr>
        <w:tabs>
          <w:tab w:val="left" w:pos="540"/>
        </w:tabs>
        <w:ind w:left="540"/>
        <w:rPr>
          <w:sz w:val="22"/>
        </w:rPr>
      </w:pPr>
      <w:r w:rsidRPr="00F4414A">
        <w:rPr>
          <w:sz w:val="22"/>
        </w:rPr>
        <w:tab/>
      </w:r>
    </w:p>
    <w:p w:rsidR="00066FCF" w:rsidRPr="00066FCF" w:rsidRDefault="004A2019">
      <w:pPr>
        <w:numPr>
          <w:ilvl w:val="0"/>
          <w:numId w:val="1"/>
        </w:numPr>
        <w:tabs>
          <w:tab w:val="left" w:pos="540"/>
        </w:tabs>
        <w:rPr>
          <w:sz w:val="22"/>
        </w:rPr>
      </w:pPr>
      <w:r w:rsidRPr="00D939B4">
        <w:rPr>
          <w:b/>
          <w:sz w:val="22"/>
        </w:rPr>
        <w:t xml:space="preserve">Course Learning </w:t>
      </w:r>
      <w:r w:rsidR="008D5111">
        <w:rPr>
          <w:b/>
          <w:sz w:val="22"/>
        </w:rPr>
        <w:t>Goals</w:t>
      </w:r>
      <w:r w:rsidR="00066FCF">
        <w:rPr>
          <w:b/>
          <w:sz w:val="22"/>
        </w:rPr>
        <w:t>/ Outcomes</w:t>
      </w:r>
      <w:r w:rsidRPr="00D939B4">
        <w:rPr>
          <w:b/>
          <w:sz w:val="22"/>
        </w:rPr>
        <w:t>:</w:t>
      </w:r>
      <w:r w:rsidRPr="00D939B4">
        <w:rPr>
          <w:sz w:val="22"/>
        </w:rPr>
        <w:t xml:space="preserve"> </w:t>
      </w:r>
      <w:r w:rsidR="00D94DDB" w:rsidRPr="00D939B4">
        <w:rPr>
          <w:sz w:val="22"/>
        </w:rPr>
        <w:t>Upon completion of the course s</w:t>
      </w:r>
      <w:r w:rsidRPr="00D939B4">
        <w:rPr>
          <w:sz w:val="22"/>
        </w:rPr>
        <w:t>tudents will</w:t>
      </w:r>
      <w:r w:rsidR="00D94DDB" w:rsidRPr="00D939B4">
        <w:rPr>
          <w:sz w:val="22"/>
        </w:rPr>
        <w:t xml:space="preserve"> be able to</w:t>
      </w:r>
      <w:r w:rsidRPr="00D939B4">
        <w:rPr>
          <w:sz w:val="22"/>
        </w:rPr>
        <w:t>:</w:t>
      </w:r>
      <w:r w:rsidR="00066FCF" w:rsidRPr="00066FCF">
        <w:rPr>
          <w:b/>
          <w:sz w:val="22"/>
        </w:rPr>
        <w:t xml:space="preserve"> </w:t>
      </w:r>
    </w:p>
    <w:p w:rsidR="00F561FE" w:rsidRPr="009A2FD4" w:rsidRDefault="00F561FE" w:rsidP="009A2FD4">
      <w:pPr>
        <w:pStyle w:val="ListParagraph"/>
        <w:numPr>
          <w:ilvl w:val="0"/>
          <w:numId w:val="16"/>
        </w:numPr>
        <w:tabs>
          <w:tab w:val="left" w:pos="900"/>
        </w:tabs>
        <w:ind w:left="900"/>
        <w:rPr>
          <w:sz w:val="22"/>
        </w:rPr>
      </w:pPr>
      <w:r w:rsidRPr="009A2FD4">
        <w:rPr>
          <w:sz w:val="22"/>
        </w:rPr>
        <w:t>Understand the basics of how businesses function in a free market economy.</w:t>
      </w:r>
    </w:p>
    <w:p w:rsidR="00F561FE" w:rsidRPr="009A2FD4" w:rsidRDefault="00F561FE" w:rsidP="00F561FE">
      <w:pPr>
        <w:numPr>
          <w:ilvl w:val="0"/>
          <w:numId w:val="16"/>
        </w:numPr>
        <w:tabs>
          <w:tab w:val="left" w:pos="900"/>
        </w:tabs>
        <w:ind w:left="900"/>
        <w:rPr>
          <w:sz w:val="22"/>
        </w:rPr>
      </w:pPr>
      <w:r w:rsidRPr="009A2FD4">
        <w:rPr>
          <w:sz w:val="22"/>
        </w:rPr>
        <w:t xml:space="preserve">Understand the legal business forms with advantages and disadvantages of each. </w:t>
      </w:r>
    </w:p>
    <w:p w:rsidR="00F561FE" w:rsidRPr="009A2FD4" w:rsidRDefault="00F561FE" w:rsidP="00F561FE">
      <w:pPr>
        <w:numPr>
          <w:ilvl w:val="0"/>
          <w:numId w:val="16"/>
        </w:numPr>
        <w:tabs>
          <w:tab w:val="left" w:pos="900"/>
        </w:tabs>
        <w:ind w:left="900"/>
        <w:rPr>
          <w:sz w:val="22"/>
        </w:rPr>
      </w:pPr>
      <w:r w:rsidRPr="009A2FD4">
        <w:rPr>
          <w:sz w:val="22"/>
        </w:rPr>
        <w:t>Understand the functions within the major fields of study offered by the FCB:  Accounting, Computer Information Systems, Economics, Finance, Management and Marketing.</w:t>
      </w:r>
    </w:p>
    <w:p w:rsidR="00F561FE" w:rsidRPr="009A2FD4" w:rsidRDefault="00F561FE" w:rsidP="00F561FE">
      <w:pPr>
        <w:numPr>
          <w:ilvl w:val="0"/>
          <w:numId w:val="16"/>
        </w:numPr>
        <w:tabs>
          <w:tab w:val="left" w:pos="900"/>
        </w:tabs>
        <w:ind w:left="900"/>
        <w:rPr>
          <w:sz w:val="22"/>
        </w:rPr>
      </w:pPr>
      <w:r w:rsidRPr="009A2FD4">
        <w:rPr>
          <w:sz w:val="22"/>
        </w:rPr>
        <w:t>Recognize the kinds of job opportunities and careers paths available with each type of business degree.</w:t>
      </w:r>
    </w:p>
    <w:p w:rsidR="00F561FE" w:rsidRPr="009A2FD4" w:rsidRDefault="00F561FE" w:rsidP="00F561FE">
      <w:pPr>
        <w:numPr>
          <w:ilvl w:val="0"/>
          <w:numId w:val="16"/>
        </w:numPr>
        <w:tabs>
          <w:tab w:val="left" w:pos="900"/>
        </w:tabs>
        <w:ind w:left="900"/>
        <w:rPr>
          <w:sz w:val="22"/>
        </w:rPr>
      </w:pPr>
      <w:r w:rsidRPr="009A2FD4">
        <w:rPr>
          <w:sz w:val="22"/>
        </w:rPr>
        <w:t>Understand the advising services, student organizations, internships, exchange programs and Career development services offered by the FCB.</w:t>
      </w:r>
    </w:p>
    <w:p w:rsidR="00F561FE" w:rsidRPr="009A2FD4" w:rsidRDefault="00F561FE" w:rsidP="00F561FE">
      <w:pPr>
        <w:numPr>
          <w:ilvl w:val="0"/>
          <w:numId w:val="16"/>
        </w:numPr>
        <w:tabs>
          <w:tab w:val="left" w:pos="900"/>
        </w:tabs>
        <w:ind w:left="900"/>
        <w:rPr>
          <w:sz w:val="22"/>
        </w:rPr>
      </w:pPr>
      <w:r w:rsidRPr="009A2FD4">
        <w:rPr>
          <w:sz w:val="22"/>
        </w:rPr>
        <w:t xml:space="preserve">Explain through writing reports the purpose and things learned at several of the FCB Pathways events which are considered part of the FCB core content. </w:t>
      </w:r>
    </w:p>
    <w:p w:rsidR="00F561FE" w:rsidRPr="009A2FD4" w:rsidRDefault="00F561FE" w:rsidP="00F561FE">
      <w:pPr>
        <w:numPr>
          <w:ilvl w:val="0"/>
          <w:numId w:val="16"/>
        </w:numPr>
        <w:tabs>
          <w:tab w:val="left" w:pos="900"/>
        </w:tabs>
        <w:ind w:left="900"/>
        <w:rPr>
          <w:sz w:val="22"/>
        </w:rPr>
      </w:pPr>
      <w:r w:rsidRPr="009A2FD4">
        <w:rPr>
          <w:sz w:val="22"/>
        </w:rPr>
        <w:t xml:space="preserve">Demonstrate the ability to use and improve written communication skills by writing graded </w:t>
      </w:r>
    </w:p>
    <w:p w:rsidR="00066FCF" w:rsidRPr="009A2FD4" w:rsidRDefault="00F561FE" w:rsidP="00F561FE">
      <w:pPr>
        <w:tabs>
          <w:tab w:val="left" w:pos="900"/>
        </w:tabs>
        <w:ind w:left="900"/>
        <w:rPr>
          <w:sz w:val="22"/>
        </w:rPr>
      </w:pPr>
      <w:r w:rsidRPr="009A2FD4">
        <w:rPr>
          <w:sz w:val="22"/>
        </w:rPr>
        <w:t>reports.</w:t>
      </w:r>
    </w:p>
    <w:p w:rsidR="00F561FE" w:rsidRPr="00F561FE" w:rsidRDefault="00F561FE" w:rsidP="00F561FE">
      <w:pPr>
        <w:tabs>
          <w:tab w:val="left" w:pos="900"/>
        </w:tabs>
        <w:ind w:left="900"/>
        <w:rPr>
          <w:rFonts w:ascii="Arial" w:hAnsi="Arial" w:cs="Arial"/>
        </w:rPr>
      </w:pPr>
    </w:p>
    <w:p w:rsidR="00066FCF" w:rsidRPr="00066FCF" w:rsidRDefault="00066FCF" w:rsidP="00066FCF">
      <w:pPr>
        <w:numPr>
          <w:ilvl w:val="0"/>
          <w:numId w:val="1"/>
        </w:numPr>
        <w:tabs>
          <w:tab w:val="left" w:pos="540"/>
        </w:tabs>
        <w:rPr>
          <w:sz w:val="22"/>
        </w:rPr>
      </w:pPr>
      <w:r w:rsidRPr="00D939B4">
        <w:rPr>
          <w:b/>
          <w:sz w:val="22"/>
        </w:rPr>
        <w:t>Teaching Methods:</w:t>
      </w:r>
      <w:r w:rsidRPr="00066FCF">
        <w:rPr>
          <w:b/>
          <w:sz w:val="22"/>
          <w:szCs w:val="22"/>
        </w:rPr>
        <w:t xml:space="preserve"> </w:t>
      </w:r>
    </w:p>
    <w:p w:rsidR="00066FCF" w:rsidRPr="003B40A7" w:rsidRDefault="00F561FE" w:rsidP="00066FCF">
      <w:pPr>
        <w:tabs>
          <w:tab w:val="left" w:pos="540"/>
          <w:tab w:val="left" w:pos="8370"/>
        </w:tabs>
        <w:ind w:left="540"/>
        <w:rPr>
          <w:sz w:val="22"/>
          <w:szCs w:val="22"/>
        </w:rPr>
      </w:pPr>
      <w:r w:rsidRPr="00F561FE">
        <w:rPr>
          <w:sz w:val="22"/>
        </w:rPr>
        <w:t>Primary teaching methods for this course include class lecture, discussion and reading of a text.  Guest speakers may be used to introduce students to the disciplines, degree programs, career paths and the college programs and services.  Students are required to attend and report on at least two FCB Pathway events during each semester.  A company profile report is currently being used as a group project for the course.</w:t>
      </w:r>
      <w:r>
        <w:rPr>
          <w:sz w:val="22"/>
        </w:rPr>
        <w:t xml:space="preserve"> </w:t>
      </w:r>
    </w:p>
    <w:p w:rsidR="00066FCF" w:rsidRPr="00D939B4" w:rsidRDefault="00066FCF" w:rsidP="00066FCF">
      <w:pPr>
        <w:tabs>
          <w:tab w:val="left" w:pos="540"/>
        </w:tabs>
        <w:rPr>
          <w:sz w:val="22"/>
        </w:rPr>
      </w:pPr>
    </w:p>
    <w:p w:rsidR="00066FCF" w:rsidRPr="009428EC" w:rsidRDefault="00066FCF" w:rsidP="00F234F0">
      <w:pPr>
        <w:numPr>
          <w:ilvl w:val="0"/>
          <w:numId w:val="1"/>
        </w:numPr>
        <w:tabs>
          <w:tab w:val="left" w:pos="540"/>
        </w:tabs>
        <w:rPr>
          <w:sz w:val="22"/>
          <w:szCs w:val="22"/>
        </w:rPr>
      </w:pPr>
      <w:r w:rsidRPr="009428EC">
        <w:rPr>
          <w:b/>
          <w:sz w:val="22"/>
          <w:szCs w:val="22"/>
        </w:rPr>
        <w:t>Assignments/ Assessments of Course Learning Goals/ Outcomes</w:t>
      </w:r>
      <w:r w:rsidR="008F4DF3" w:rsidRPr="009428EC">
        <w:rPr>
          <w:b/>
          <w:sz w:val="22"/>
          <w:szCs w:val="22"/>
        </w:rPr>
        <w:t xml:space="preserve">: </w:t>
      </w:r>
    </w:p>
    <w:p w:rsidR="009428EC" w:rsidRPr="009428EC" w:rsidRDefault="009428EC" w:rsidP="009428EC">
      <w:pPr>
        <w:tabs>
          <w:tab w:val="left" w:pos="540"/>
        </w:tabs>
        <w:ind w:left="720"/>
        <w:rPr>
          <w:sz w:val="22"/>
          <w:szCs w:val="22"/>
        </w:rPr>
      </w:pPr>
    </w:p>
    <w:p w:rsidR="009A2FD4" w:rsidRPr="009A2FD4" w:rsidRDefault="00066FCF" w:rsidP="009A2FD4">
      <w:pPr>
        <w:pStyle w:val="ListParagraph"/>
        <w:numPr>
          <w:ilvl w:val="0"/>
          <w:numId w:val="14"/>
        </w:numPr>
        <w:tabs>
          <w:tab w:val="left" w:pos="900"/>
          <w:tab w:val="left" w:pos="8370"/>
        </w:tabs>
        <w:ind w:left="900"/>
        <w:rPr>
          <w:sz w:val="22"/>
          <w:szCs w:val="22"/>
        </w:rPr>
      </w:pPr>
      <w:r w:rsidRPr="00066FCF">
        <w:rPr>
          <w:b/>
          <w:sz w:val="22"/>
          <w:szCs w:val="22"/>
        </w:rPr>
        <w:t>Mechanisms for Feedback to Students/Interaction Between Students and Professors:</w:t>
      </w:r>
      <w:r w:rsidRPr="00066FCF">
        <w:rPr>
          <w:b/>
          <w:sz w:val="22"/>
        </w:rPr>
        <w:t xml:space="preserve"> </w:t>
      </w:r>
    </w:p>
    <w:p w:rsidR="002A66C0" w:rsidRPr="009A2FD4" w:rsidRDefault="009428EC" w:rsidP="009A2FD4">
      <w:pPr>
        <w:pStyle w:val="ListParagraph"/>
        <w:tabs>
          <w:tab w:val="left" w:pos="900"/>
          <w:tab w:val="left" w:pos="8370"/>
        </w:tabs>
        <w:ind w:left="900"/>
        <w:rPr>
          <w:sz w:val="22"/>
          <w:szCs w:val="22"/>
        </w:rPr>
      </w:pPr>
      <w:r w:rsidRPr="009A2FD4">
        <w:rPr>
          <w:sz w:val="22"/>
          <w:szCs w:val="22"/>
        </w:rPr>
        <w:lastRenderedPageBreak/>
        <w:t xml:space="preserve">The instructor should have office hours at a minimum of 2 hours/week for each section taught. This can be supplemented via the use of email or telephone contacts and responses. The current format utilizes frequent quizzes to provide more rapid feedback than in a traditional class.  There are currently 4 to 8 quizzes during a </w:t>
      </w:r>
      <w:r w:rsidR="009A2FD4" w:rsidRPr="009A2FD4">
        <w:rPr>
          <w:sz w:val="22"/>
          <w:szCs w:val="22"/>
        </w:rPr>
        <w:t>15-week</w:t>
      </w:r>
      <w:r w:rsidRPr="009A2FD4">
        <w:rPr>
          <w:sz w:val="22"/>
          <w:szCs w:val="22"/>
        </w:rPr>
        <w:t xml:space="preserve"> semester administered approximately every two to four weeks.  A minimum of three one-page written reports covering the content of FCB Pathway events and a personal assessment and skills inventory </w:t>
      </w:r>
      <w:r w:rsidR="009A2FD4" w:rsidRPr="009A2FD4">
        <w:rPr>
          <w:sz w:val="22"/>
          <w:szCs w:val="22"/>
        </w:rPr>
        <w:t>are utilized</w:t>
      </w:r>
      <w:r w:rsidRPr="009A2FD4">
        <w:rPr>
          <w:sz w:val="22"/>
          <w:szCs w:val="22"/>
        </w:rPr>
        <w:t xml:space="preserve">.  The mid-term and final exams include selected questions from the quizzes.  </w:t>
      </w:r>
    </w:p>
    <w:p w:rsidR="00066FCF" w:rsidRPr="009C377A" w:rsidRDefault="00066FCF" w:rsidP="009428EC">
      <w:pPr>
        <w:tabs>
          <w:tab w:val="left" w:pos="540"/>
          <w:tab w:val="left" w:pos="8370"/>
        </w:tabs>
        <w:rPr>
          <w:b/>
          <w:sz w:val="22"/>
          <w:szCs w:val="22"/>
        </w:rPr>
      </w:pPr>
    </w:p>
    <w:p w:rsidR="00066FCF" w:rsidRPr="00066FCF" w:rsidRDefault="00066FCF" w:rsidP="009A2FD4">
      <w:pPr>
        <w:pStyle w:val="ListParagraph"/>
        <w:numPr>
          <w:ilvl w:val="0"/>
          <w:numId w:val="14"/>
        </w:numPr>
        <w:tabs>
          <w:tab w:val="left" w:pos="900"/>
          <w:tab w:val="left" w:pos="8370"/>
        </w:tabs>
        <w:ind w:left="900"/>
        <w:rPr>
          <w:sz w:val="22"/>
          <w:szCs w:val="22"/>
        </w:rPr>
      </w:pPr>
      <w:r w:rsidRPr="00D939B4">
        <w:rPr>
          <w:b/>
          <w:sz w:val="22"/>
        </w:rPr>
        <w:t>Use of Technology and Information Systems</w:t>
      </w:r>
      <w:r>
        <w:rPr>
          <w:b/>
          <w:sz w:val="22"/>
        </w:rPr>
        <w:t xml:space="preserve"> </w:t>
      </w:r>
    </w:p>
    <w:p w:rsidR="00066FCF" w:rsidRPr="003B40A7" w:rsidRDefault="009E765A" w:rsidP="009A2FD4">
      <w:pPr>
        <w:tabs>
          <w:tab w:val="left" w:pos="900"/>
          <w:tab w:val="left" w:pos="8370"/>
        </w:tabs>
        <w:ind w:left="900"/>
        <w:rPr>
          <w:rFonts w:ascii="Times New (W1)" w:hAnsi="Times New (W1)"/>
          <w:sz w:val="22"/>
        </w:rPr>
      </w:pPr>
      <w:r w:rsidRPr="009E765A">
        <w:rPr>
          <w:sz w:val="22"/>
        </w:rPr>
        <w:t xml:space="preserve">Use of email and Blackboard Learn is expected for receiving NAU, FCB or class information.  </w:t>
      </w:r>
      <w:r w:rsidR="009A2FD4" w:rsidRPr="009E765A">
        <w:rPr>
          <w:sz w:val="22"/>
        </w:rPr>
        <w:t>Also,</w:t>
      </w:r>
      <w:r w:rsidRPr="009E765A">
        <w:rPr>
          <w:sz w:val="22"/>
        </w:rPr>
        <w:t xml:space="preserve"> </w:t>
      </w:r>
      <w:r w:rsidR="009A78E1">
        <w:rPr>
          <w:sz w:val="22"/>
        </w:rPr>
        <w:t>Microsoft</w:t>
      </w:r>
      <w:r w:rsidRPr="009E765A">
        <w:rPr>
          <w:sz w:val="22"/>
        </w:rPr>
        <w:t xml:space="preserve"> Word</w:t>
      </w:r>
      <w:r w:rsidR="009A78E1">
        <w:rPr>
          <w:sz w:val="22"/>
        </w:rPr>
        <w:t>, Excel, and PowerPoint</w:t>
      </w:r>
      <w:r w:rsidRPr="009E765A">
        <w:rPr>
          <w:sz w:val="22"/>
        </w:rPr>
        <w:t xml:space="preserve"> and </w:t>
      </w:r>
      <w:r w:rsidR="00540E91">
        <w:rPr>
          <w:sz w:val="22"/>
        </w:rPr>
        <w:t>I</w:t>
      </w:r>
      <w:r w:rsidRPr="009E765A">
        <w:rPr>
          <w:sz w:val="22"/>
        </w:rPr>
        <w:t>nternet</w:t>
      </w:r>
      <w:r w:rsidR="009A2FD4">
        <w:rPr>
          <w:sz w:val="22"/>
        </w:rPr>
        <w:t xml:space="preserve"> will be used.</w:t>
      </w:r>
    </w:p>
    <w:p w:rsidR="00066FCF" w:rsidRPr="003B40A7" w:rsidRDefault="00066FCF" w:rsidP="009A2FD4">
      <w:pPr>
        <w:tabs>
          <w:tab w:val="left" w:pos="900"/>
          <w:tab w:val="left" w:pos="8370"/>
        </w:tabs>
        <w:ind w:left="900" w:hanging="360"/>
        <w:rPr>
          <w:b/>
          <w:sz w:val="22"/>
        </w:rPr>
      </w:pPr>
    </w:p>
    <w:p w:rsidR="009A2FD4" w:rsidRPr="009A2FD4" w:rsidRDefault="00066FCF" w:rsidP="009A2FD4">
      <w:pPr>
        <w:pStyle w:val="ListParagraph"/>
        <w:numPr>
          <w:ilvl w:val="0"/>
          <w:numId w:val="14"/>
        </w:numPr>
        <w:tabs>
          <w:tab w:val="left" w:pos="900"/>
          <w:tab w:val="left" w:pos="8370"/>
        </w:tabs>
        <w:ind w:left="900"/>
        <w:rPr>
          <w:sz w:val="22"/>
          <w:szCs w:val="22"/>
        </w:rPr>
      </w:pPr>
      <w:r w:rsidRPr="003B40A7">
        <w:rPr>
          <w:b/>
          <w:sz w:val="22"/>
        </w:rPr>
        <w:t>Collaborative or Team Activities</w:t>
      </w:r>
      <w:r w:rsidRPr="00066FCF">
        <w:rPr>
          <w:b/>
          <w:sz w:val="22"/>
        </w:rPr>
        <w:t xml:space="preserve"> </w:t>
      </w:r>
    </w:p>
    <w:p w:rsidR="00066FCF" w:rsidRPr="009A2FD4" w:rsidRDefault="009A78E1" w:rsidP="009A2FD4">
      <w:pPr>
        <w:pStyle w:val="ListParagraph"/>
        <w:tabs>
          <w:tab w:val="left" w:pos="900"/>
          <w:tab w:val="left" w:pos="8370"/>
        </w:tabs>
        <w:ind w:left="900"/>
        <w:rPr>
          <w:sz w:val="22"/>
          <w:szCs w:val="22"/>
        </w:rPr>
      </w:pPr>
      <w:r w:rsidRPr="009A2FD4">
        <w:rPr>
          <w:sz w:val="22"/>
        </w:rPr>
        <w:t>Professor discretion.</w:t>
      </w:r>
    </w:p>
    <w:p w:rsidR="00066FCF" w:rsidRPr="00D939B4" w:rsidRDefault="00066FCF" w:rsidP="009A2FD4">
      <w:pPr>
        <w:tabs>
          <w:tab w:val="left" w:pos="900"/>
          <w:tab w:val="left" w:pos="8370"/>
        </w:tabs>
        <w:ind w:left="900" w:hanging="360"/>
        <w:rPr>
          <w:b/>
          <w:sz w:val="22"/>
        </w:rPr>
      </w:pPr>
    </w:p>
    <w:p w:rsidR="009A2FD4" w:rsidRDefault="00066FCF" w:rsidP="009A2FD4">
      <w:pPr>
        <w:pStyle w:val="ListParagraph"/>
        <w:numPr>
          <w:ilvl w:val="0"/>
          <w:numId w:val="14"/>
        </w:numPr>
        <w:tabs>
          <w:tab w:val="left" w:pos="720"/>
          <w:tab w:val="left" w:pos="900"/>
          <w:tab w:val="left" w:pos="8370"/>
        </w:tabs>
        <w:ind w:left="900"/>
        <w:rPr>
          <w:sz w:val="22"/>
          <w:szCs w:val="22"/>
        </w:rPr>
      </w:pPr>
      <w:r w:rsidRPr="00D939B4">
        <w:rPr>
          <w:b/>
          <w:sz w:val="22"/>
        </w:rPr>
        <w:t>Projects</w:t>
      </w:r>
    </w:p>
    <w:p w:rsidR="009A78E1" w:rsidRPr="009A2FD4" w:rsidRDefault="009A78E1" w:rsidP="009A2FD4">
      <w:pPr>
        <w:pStyle w:val="ListParagraph"/>
        <w:tabs>
          <w:tab w:val="left" w:pos="720"/>
          <w:tab w:val="left" w:pos="900"/>
          <w:tab w:val="left" w:pos="8370"/>
        </w:tabs>
        <w:ind w:left="900"/>
        <w:rPr>
          <w:sz w:val="22"/>
          <w:szCs w:val="22"/>
        </w:rPr>
      </w:pPr>
      <w:r w:rsidRPr="009A2FD4">
        <w:rPr>
          <w:sz w:val="22"/>
        </w:rPr>
        <w:t>Professor discretion.</w:t>
      </w:r>
    </w:p>
    <w:p w:rsidR="00066FCF" w:rsidRPr="00D939B4" w:rsidRDefault="00066FCF" w:rsidP="00066FCF">
      <w:pPr>
        <w:tabs>
          <w:tab w:val="left" w:pos="540"/>
          <w:tab w:val="left" w:pos="8370"/>
        </w:tabs>
        <w:ind w:left="540"/>
        <w:rPr>
          <w:sz w:val="22"/>
        </w:rPr>
      </w:pPr>
    </w:p>
    <w:p w:rsidR="005728D7" w:rsidRPr="005728D7" w:rsidRDefault="005728D7" w:rsidP="005728D7">
      <w:pPr>
        <w:numPr>
          <w:ilvl w:val="0"/>
          <w:numId w:val="1"/>
        </w:numPr>
        <w:tabs>
          <w:tab w:val="left" w:pos="540"/>
        </w:tabs>
        <w:rPr>
          <w:sz w:val="22"/>
        </w:rPr>
      </w:pPr>
      <w:r w:rsidRPr="00D939B4">
        <w:rPr>
          <w:b/>
          <w:sz w:val="22"/>
        </w:rPr>
        <w:t>Evaluation Tools</w:t>
      </w:r>
      <w:r>
        <w:rPr>
          <w:b/>
          <w:sz w:val="22"/>
        </w:rPr>
        <w:t xml:space="preserve"> &amp; Grading System</w:t>
      </w:r>
      <w:r w:rsidRPr="00D939B4">
        <w:rPr>
          <w:b/>
          <w:sz w:val="22"/>
        </w:rPr>
        <w:t>:</w:t>
      </w:r>
      <w:r w:rsidRPr="005728D7">
        <w:rPr>
          <w:b/>
          <w:sz w:val="22"/>
        </w:rPr>
        <w:t xml:space="preserve"> </w:t>
      </w:r>
    </w:p>
    <w:p w:rsidR="009C377A" w:rsidRDefault="009E765A" w:rsidP="009A2FD4">
      <w:pPr>
        <w:tabs>
          <w:tab w:val="left" w:pos="540"/>
          <w:tab w:val="left" w:pos="8370"/>
        </w:tabs>
        <w:ind w:left="540"/>
        <w:rPr>
          <w:sz w:val="22"/>
          <w:szCs w:val="22"/>
        </w:rPr>
      </w:pPr>
      <w:r w:rsidRPr="009E765A">
        <w:rPr>
          <w:sz w:val="22"/>
        </w:rPr>
        <w:t>Evaluation inputs will include the use of quizzes on lecture, text and guest speaker content.  A portion (minimum 20%) of the student’s grade will be determined by written assignments regarding FCB Pathway events and personal assessment and skills inventory. A comprehensive final or mid-term and final covering some of the same or similar questions as on the quizzes must be given. At least 50% of the course grade must be based on individual assessments</w:t>
      </w:r>
    </w:p>
    <w:p w:rsidR="005333FC" w:rsidRDefault="005333FC" w:rsidP="009A2FD4">
      <w:pPr>
        <w:tabs>
          <w:tab w:val="left" w:pos="540"/>
          <w:tab w:val="left" w:pos="8370"/>
        </w:tabs>
        <w:ind w:left="540"/>
        <w:rPr>
          <w:sz w:val="22"/>
        </w:rPr>
      </w:pPr>
    </w:p>
    <w:p w:rsidR="005728D7" w:rsidRDefault="005728D7" w:rsidP="005728D7">
      <w:pPr>
        <w:numPr>
          <w:ilvl w:val="0"/>
          <w:numId w:val="1"/>
        </w:numPr>
        <w:tabs>
          <w:tab w:val="left" w:pos="540"/>
        </w:tabs>
        <w:rPr>
          <w:sz w:val="22"/>
        </w:rPr>
      </w:pPr>
      <w:r w:rsidRPr="00D939B4">
        <w:rPr>
          <w:b/>
          <w:sz w:val="22"/>
        </w:rPr>
        <w:t xml:space="preserve">Course </w:t>
      </w:r>
      <w:r>
        <w:rPr>
          <w:b/>
          <w:sz w:val="22"/>
        </w:rPr>
        <w:t xml:space="preserve">Readings &amp; </w:t>
      </w:r>
      <w:r w:rsidRPr="00D939B4">
        <w:rPr>
          <w:b/>
          <w:sz w:val="22"/>
        </w:rPr>
        <w:t>Materials:</w:t>
      </w:r>
      <w:r w:rsidRPr="00D939B4">
        <w:rPr>
          <w:sz w:val="22"/>
        </w:rPr>
        <w:t xml:space="preserve"> </w:t>
      </w:r>
    </w:p>
    <w:p w:rsidR="005728D7" w:rsidRDefault="003C2F26" w:rsidP="003C2F26">
      <w:pPr>
        <w:tabs>
          <w:tab w:val="left" w:pos="720"/>
        </w:tabs>
        <w:ind w:left="540"/>
        <w:rPr>
          <w:sz w:val="22"/>
        </w:rPr>
      </w:pPr>
      <w:r w:rsidRPr="003C2F26">
        <w:rPr>
          <w:sz w:val="22"/>
        </w:rPr>
        <w:t>Materials for this course should include a text. The text should be an undergraduate, freshmen level introduction to business with the functional areas.  Many texts provide DVD’s which may also be utilized.  It is suggested instructors use web-sites to provide current event information or financial news.  No other special or unique materials are required for this course.    In addition, representatives from OAS, CDO, the Dean and other administrators are utilized to present related college information.  Speakers will vary semester to semester but the course should include information about OAS, CDO services, our Mentoring Program, Pathways events, Internships Program, student organizations and the FCB requirements to qualify for the Professional Program major status.</w:t>
      </w:r>
    </w:p>
    <w:p w:rsidR="003C2F26" w:rsidRPr="00D939B4" w:rsidRDefault="003C2F26" w:rsidP="003C2F26">
      <w:pPr>
        <w:tabs>
          <w:tab w:val="left" w:pos="720"/>
        </w:tabs>
        <w:ind w:left="540"/>
        <w:rPr>
          <w:sz w:val="22"/>
        </w:rPr>
      </w:pPr>
    </w:p>
    <w:p w:rsidR="009A2FD4" w:rsidRDefault="002A66C0" w:rsidP="009A2FD4">
      <w:pPr>
        <w:tabs>
          <w:tab w:val="left" w:pos="540"/>
        </w:tabs>
        <w:ind w:left="540" w:hanging="540"/>
        <w:rPr>
          <w:sz w:val="22"/>
        </w:rPr>
      </w:pPr>
      <w:r>
        <w:rPr>
          <w:sz w:val="22"/>
        </w:rPr>
        <w:t>V</w:t>
      </w:r>
      <w:r w:rsidR="005728D7" w:rsidRPr="001E4405">
        <w:rPr>
          <w:sz w:val="22"/>
        </w:rPr>
        <w:t>II</w:t>
      </w:r>
      <w:r>
        <w:rPr>
          <w:sz w:val="22"/>
        </w:rPr>
        <w:t>I</w:t>
      </w:r>
      <w:r w:rsidR="005728D7" w:rsidRPr="001E4405">
        <w:rPr>
          <w:sz w:val="22"/>
        </w:rPr>
        <w:t>.</w:t>
      </w:r>
      <w:r w:rsidR="005728D7" w:rsidRPr="00D939B4">
        <w:rPr>
          <w:sz w:val="22"/>
        </w:rPr>
        <w:tab/>
      </w:r>
      <w:r w:rsidR="005728D7" w:rsidRPr="00D939B4">
        <w:rPr>
          <w:b/>
          <w:sz w:val="22"/>
        </w:rPr>
        <w:t>Course Content</w:t>
      </w:r>
      <w:r w:rsidR="005728D7">
        <w:rPr>
          <w:b/>
          <w:sz w:val="22"/>
        </w:rPr>
        <w:t>, Class Outline, and/or Tentative Schedule</w:t>
      </w:r>
      <w:r w:rsidR="005728D7" w:rsidRPr="00D939B4">
        <w:rPr>
          <w:sz w:val="22"/>
        </w:rPr>
        <w:t>:</w:t>
      </w:r>
    </w:p>
    <w:p w:rsidR="00540E91" w:rsidRPr="009A2FD4" w:rsidRDefault="00540E91" w:rsidP="009A2FD4">
      <w:pPr>
        <w:pStyle w:val="ListParagraph"/>
        <w:numPr>
          <w:ilvl w:val="0"/>
          <w:numId w:val="20"/>
        </w:numPr>
        <w:ind w:left="900"/>
        <w:rPr>
          <w:sz w:val="22"/>
        </w:rPr>
      </w:pPr>
      <w:r w:rsidRPr="009A2FD4">
        <w:rPr>
          <w:b/>
          <w:sz w:val="24"/>
        </w:rPr>
        <w:t>Course Topics:</w:t>
      </w:r>
    </w:p>
    <w:p w:rsidR="00540E91" w:rsidRPr="00540E91" w:rsidRDefault="00540E91" w:rsidP="00540E91">
      <w:pPr>
        <w:rPr>
          <w:szCs w:val="16"/>
        </w:rPr>
      </w:pPr>
    </w:p>
    <w:p w:rsidR="00540E91" w:rsidRPr="00540E91" w:rsidRDefault="00540E91" w:rsidP="00540E91">
      <w:pPr>
        <w:numPr>
          <w:ilvl w:val="0"/>
          <w:numId w:val="18"/>
        </w:numPr>
        <w:ind w:left="1260"/>
        <w:rPr>
          <w:sz w:val="24"/>
        </w:rPr>
      </w:pPr>
      <w:r w:rsidRPr="00540E91">
        <w:rPr>
          <w:sz w:val="24"/>
        </w:rPr>
        <w:t>Economics:  basics concepts and the importance to business.</w:t>
      </w:r>
    </w:p>
    <w:p w:rsidR="00540E91" w:rsidRPr="00540E91" w:rsidRDefault="00540E91" w:rsidP="00540E91">
      <w:pPr>
        <w:numPr>
          <w:ilvl w:val="0"/>
          <w:numId w:val="18"/>
        </w:numPr>
        <w:ind w:left="1260"/>
        <w:rPr>
          <w:sz w:val="24"/>
        </w:rPr>
      </w:pPr>
      <w:r w:rsidRPr="00540E91">
        <w:rPr>
          <w:sz w:val="24"/>
        </w:rPr>
        <w:t xml:space="preserve">Globalization:  international trade, trading blocs and trends. </w:t>
      </w:r>
    </w:p>
    <w:p w:rsidR="00540E91" w:rsidRPr="00540E91" w:rsidRDefault="00540E91" w:rsidP="00540E91">
      <w:pPr>
        <w:numPr>
          <w:ilvl w:val="0"/>
          <w:numId w:val="18"/>
        </w:numPr>
        <w:ind w:left="1260"/>
        <w:rPr>
          <w:sz w:val="24"/>
        </w:rPr>
      </w:pPr>
      <w:r w:rsidRPr="00540E91">
        <w:rPr>
          <w:sz w:val="24"/>
        </w:rPr>
        <w:t>Business ethics and corporate social responsibility.</w:t>
      </w:r>
    </w:p>
    <w:p w:rsidR="00540E91" w:rsidRPr="00540E91" w:rsidRDefault="00540E91" w:rsidP="00540E91">
      <w:pPr>
        <w:numPr>
          <w:ilvl w:val="0"/>
          <w:numId w:val="18"/>
        </w:numPr>
        <w:ind w:left="1260"/>
        <w:rPr>
          <w:sz w:val="24"/>
        </w:rPr>
      </w:pPr>
      <w:r w:rsidRPr="00540E91">
        <w:rPr>
          <w:sz w:val="24"/>
        </w:rPr>
        <w:t xml:space="preserve">Marketing:  basic concepts, (4 P’s), public relations. </w:t>
      </w:r>
    </w:p>
    <w:p w:rsidR="00540E91" w:rsidRPr="00540E91" w:rsidRDefault="00540E91" w:rsidP="00540E91">
      <w:pPr>
        <w:numPr>
          <w:ilvl w:val="0"/>
          <w:numId w:val="18"/>
        </w:numPr>
        <w:ind w:left="1260"/>
        <w:rPr>
          <w:sz w:val="24"/>
        </w:rPr>
      </w:pPr>
      <w:r w:rsidRPr="00540E91">
        <w:rPr>
          <w:sz w:val="24"/>
        </w:rPr>
        <w:t>Management:  current approaches, functions of management.</w:t>
      </w:r>
    </w:p>
    <w:p w:rsidR="00540E91" w:rsidRPr="00540E91" w:rsidRDefault="00540E91" w:rsidP="00540E91">
      <w:pPr>
        <w:numPr>
          <w:ilvl w:val="0"/>
          <w:numId w:val="18"/>
        </w:numPr>
        <w:ind w:left="1260"/>
        <w:rPr>
          <w:sz w:val="24"/>
        </w:rPr>
      </w:pPr>
      <w:r w:rsidRPr="00540E91">
        <w:rPr>
          <w:sz w:val="24"/>
        </w:rPr>
        <w:t>Accounting:  purpose and the 3 basic financial statements.</w:t>
      </w:r>
    </w:p>
    <w:p w:rsidR="00540E91" w:rsidRPr="00540E91" w:rsidRDefault="00540E91" w:rsidP="00540E91">
      <w:pPr>
        <w:numPr>
          <w:ilvl w:val="0"/>
          <w:numId w:val="18"/>
        </w:numPr>
        <w:ind w:left="1260"/>
        <w:rPr>
          <w:sz w:val="24"/>
        </w:rPr>
      </w:pPr>
      <w:r w:rsidRPr="00540E91">
        <w:rPr>
          <w:sz w:val="24"/>
        </w:rPr>
        <w:t>Computer Information Systems:  basic concepts, ERP, use in business.</w:t>
      </w:r>
    </w:p>
    <w:p w:rsidR="00540E91" w:rsidRPr="00540E91" w:rsidRDefault="00540E91" w:rsidP="00540E91">
      <w:pPr>
        <w:numPr>
          <w:ilvl w:val="0"/>
          <w:numId w:val="18"/>
        </w:numPr>
        <w:ind w:left="1260"/>
        <w:rPr>
          <w:sz w:val="24"/>
        </w:rPr>
      </w:pPr>
      <w:r w:rsidRPr="00540E91">
        <w:rPr>
          <w:sz w:val="24"/>
        </w:rPr>
        <w:t>Finance:  corporate finance and securities markets.</w:t>
      </w:r>
    </w:p>
    <w:p w:rsidR="00540E91" w:rsidRPr="00540E91" w:rsidRDefault="00540E91" w:rsidP="00540E91">
      <w:pPr>
        <w:numPr>
          <w:ilvl w:val="0"/>
          <w:numId w:val="18"/>
        </w:numPr>
        <w:ind w:left="1260"/>
        <w:rPr>
          <w:sz w:val="24"/>
        </w:rPr>
      </w:pPr>
      <w:r w:rsidRPr="00540E91">
        <w:rPr>
          <w:sz w:val="24"/>
        </w:rPr>
        <w:t>FCB requirements for the professional program and the bachelor degrees.</w:t>
      </w:r>
    </w:p>
    <w:p w:rsidR="00540E91" w:rsidRPr="00540E91" w:rsidRDefault="00540E91" w:rsidP="00540E91">
      <w:pPr>
        <w:numPr>
          <w:ilvl w:val="0"/>
          <w:numId w:val="18"/>
        </w:numPr>
        <w:ind w:left="1260"/>
        <w:rPr>
          <w:sz w:val="24"/>
        </w:rPr>
      </w:pPr>
      <w:r w:rsidRPr="00540E91">
        <w:rPr>
          <w:sz w:val="24"/>
        </w:rPr>
        <w:t>FCB OAS and CDO for advising, internships and mentoring program.</w:t>
      </w:r>
    </w:p>
    <w:p w:rsidR="00540E91" w:rsidRPr="00540E91" w:rsidRDefault="00540E91" w:rsidP="00540E91">
      <w:pPr>
        <w:numPr>
          <w:ilvl w:val="0"/>
          <w:numId w:val="18"/>
        </w:numPr>
        <w:ind w:left="1260"/>
        <w:rPr>
          <w:sz w:val="24"/>
        </w:rPr>
      </w:pPr>
      <w:r w:rsidRPr="00540E91">
        <w:rPr>
          <w:sz w:val="24"/>
        </w:rPr>
        <w:t>FCB Pathway content from employers NAU and FCB.  Varies by semester.</w:t>
      </w:r>
    </w:p>
    <w:p w:rsidR="005728D7" w:rsidRPr="002A66C0" w:rsidRDefault="005728D7" w:rsidP="005728D7">
      <w:pPr>
        <w:tabs>
          <w:tab w:val="left" w:pos="540"/>
          <w:tab w:val="left" w:pos="8370"/>
        </w:tabs>
        <w:rPr>
          <w:sz w:val="22"/>
        </w:rPr>
      </w:pPr>
    </w:p>
    <w:p w:rsidR="005728D7" w:rsidRPr="00D939B4" w:rsidRDefault="002A66C0" w:rsidP="002A66C0">
      <w:pPr>
        <w:tabs>
          <w:tab w:val="left" w:pos="540"/>
        </w:tabs>
        <w:rPr>
          <w:sz w:val="22"/>
        </w:rPr>
      </w:pPr>
      <w:r w:rsidRPr="002A66C0">
        <w:rPr>
          <w:sz w:val="22"/>
        </w:rPr>
        <w:t>IX.</w:t>
      </w:r>
      <w:r>
        <w:rPr>
          <w:b/>
          <w:sz w:val="22"/>
        </w:rPr>
        <w:tab/>
      </w:r>
      <w:r w:rsidR="005728D7">
        <w:rPr>
          <w:b/>
          <w:sz w:val="22"/>
        </w:rPr>
        <w:t>Class Policies</w:t>
      </w:r>
    </w:p>
    <w:p w:rsidR="001C11AA" w:rsidRPr="003B40A7" w:rsidRDefault="001C11AA" w:rsidP="001C11AA">
      <w:pPr>
        <w:tabs>
          <w:tab w:val="left" w:pos="540"/>
          <w:tab w:val="left" w:pos="8370"/>
        </w:tabs>
        <w:rPr>
          <w:sz w:val="22"/>
        </w:rPr>
      </w:pPr>
    </w:p>
    <w:p w:rsidR="005728D7" w:rsidRDefault="005728D7" w:rsidP="009A2FD4">
      <w:pPr>
        <w:numPr>
          <w:ilvl w:val="0"/>
          <w:numId w:val="9"/>
        </w:numPr>
        <w:tabs>
          <w:tab w:val="left" w:pos="900"/>
          <w:tab w:val="left" w:pos="8370"/>
        </w:tabs>
        <w:ind w:left="900"/>
        <w:rPr>
          <w:b/>
          <w:sz w:val="22"/>
        </w:rPr>
      </w:pPr>
      <w:r w:rsidRPr="00D939B4">
        <w:rPr>
          <w:b/>
          <w:sz w:val="22"/>
        </w:rPr>
        <w:t>Statement Regarding Academic Dishonesty</w:t>
      </w:r>
      <w:r w:rsidR="005C3A07">
        <w:rPr>
          <w:b/>
          <w:sz w:val="22"/>
        </w:rPr>
        <w:t xml:space="preserve">:  </w:t>
      </w:r>
    </w:p>
    <w:p w:rsidR="00F5103F" w:rsidRPr="009A2FD4" w:rsidRDefault="00F5103F" w:rsidP="00F5103F">
      <w:pPr>
        <w:tabs>
          <w:tab w:val="left" w:pos="540"/>
          <w:tab w:val="left" w:pos="8370"/>
        </w:tabs>
        <w:rPr>
          <w:b/>
          <w:sz w:val="24"/>
        </w:rPr>
      </w:pPr>
    </w:p>
    <w:p w:rsidR="005C3A07" w:rsidRPr="009A2FD4" w:rsidRDefault="005C3A07" w:rsidP="005C3A07">
      <w:pPr>
        <w:tabs>
          <w:tab w:val="left" w:pos="540"/>
        </w:tabs>
        <w:ind w:left="540"/>
        <w:rPr>
          <w:sz w:val="22"/>
        </w:rPr>
      </w:pPr>
      <w:r w:rsidRPr="009A2FD4">
        <w:rPr>
          <w:sz w:val="22"/>
        </w:rPr>
        <w:t>A zero tolerance on cheating is upheld in this course.  Plagiarism is a form of cheating.  Penalties for materials that are turned in that have resulted from cheating and/or plagiarism vary with the instructor and range from students receiving zero credit for that material to a failing grade for the course and student names are reported to the FCB and the University.</w:t>
      </w:r>
    </w:p>
    <w:p w:rsidR="00100822" w:rsidRDefault="00100822" w:rsidP="00504387">
      <w:pPr>
        <w:rPr>
          <w:sz w:val="22"/>
        </w:rPr>
        <w:sectPr w:rsidR="00100822" w:rsidSect="00D56E4E">
          <w:footerReference w:type="default" r:id="rId8"/>
          <w:pgSz w:w="12240" w:h="15840" w:code="1"/>
          <w:pgMar w:top="720" w:right="1440" w:bottom="720" w:left="1440" w:header="720" w:footer="720" w:gutter="0"/>
          <w:cols w:space="720"/>
          <w:docGrid w:linePitch="272"/>
        </w:sectPr>
      </w:pPr>
    </w:p>
    <w:p w:rsidR="00504387" w:rsidRDefault="00603E02" w:rsidP="00504387">
      <w:pPr>
        <w:rPr>
          <w:b/>
          <w:sz w:val="22"/>
        </w:rPr>
      </w:pPr>
      <w:r>
        <w:rPr>
          <w:sz w:val="22"/>
        </w:rPr>
        <w:t>B.</w:t>
      </w:r>
      <w:r>
        <w:rPr>
          <w:sz w:val="22"/>
        </w:rPr>
        <w:tab/>
      </w:r>
      <w:r w:rsidR="00F8246E" w:rsidRPr="00D939B4">
        <w:rPr>
          <w:b/>
          <w:sz w:val="22"/>
        </w:rPr>
        <w:t xml:space="preserve">General Knowledge </w:t>
      </w:r>
      <w:r w:rsidR="00DE4C74">
        <w:rPr>
          <w:b/>
          <w:sz w:val="22"/>
        </w:rPr>
        <w:t>and Management</w:t>
      </w:r>
      <w:r w:rsidR="00F8246E" w:rsidRPr="00D939B4">
        <w:rPr>
          <w:b/>
          <w:sz w:val="22"/>
        </w:rPr>
        <w:t xml:space="preserve"> Skills</w:t>
      </w:r>
      <w:r w:rsidR="005A2951">
        <w:rPr>
          <w:b/>
          <w:sz w:val="22"/>
        </w:rPr>
        <w:t xml:space="preserve"> *</w:t>
      </w:r>
    </w:p>
    <w:p w:rsidR="004A16AB" w:rsidRPr="00D939B4" w:rsidRDefault="004A16AB" w:rsidP="00504387">
      <w:pPr>
        <w:rPr>
          <w:b/>
          <w:sz w:val="22"/>
        </w:rPr>
      </w:pPr>
    </w:p>
    <w:tbl>
      <w:tblPr>
        <w:tblStyle w:val="TableGrid"/>
        <w:tblW w:w="0" w:type="auto"/>
        <w:jc w:val="center"/>
        <w:tblBorders>
          <w:insideH w:val="single" w:sz="6" w:space="0" w:color="auto"/>
          <w:insideV w:val="single" w:sz="6" w:space="0" w:color="auto"/>
        </w:tblBorders>
        <w:tblLook w:val="04A0" w:firstRow="1" w:lastRow="0" w:firstColumn="1" w:lastColumn="0" w:noHBand="0" w:noVBand="1"/>
      </w:tblPr>
      <w:tblGrid>
        <w:gridCol w:w="3202"/>
        <w:gridCol w:w="1136"/>
        <w:gridCol w:w="3176"/>
        <w:gridCol w:w="3181"/>
      </w:tblGrid>
      <w:tr w:rsidR="00DF3D35" w:rsidTr="00DF3D35">
        <w:trPr>
          <w:jc w:val="center"/>
        </w:trPr>
        <w:tc>
          <w:tcPr>
            <w:tcW w:w="3202" w:type="dxa"/>
          </w:tcPr>
          <w:p w:rsidR="00DF3D35" w:rsidRPr="00D939B4" w:rsidRDefault="00DF3D35" w:rsidP="00DF3D35">
            <w:pPr>
              <w:pStyle w:val="SyllabusTableLine"/>
              <w:tabs>
                <w:tab w:val="left" w:pos="540"/>
                <w:tab w:val="left" w:pos="900"/>
              </w:tabs>
              <w:rPr>
                <w:b/>
                <w:sz w:val="20"/>
              </w:rPr>
            </w:pPr>
            <w:r>
              <w:rPr>
                <w:b/>
                <w:sz w:val="20"/>
              </w:rPr>
              <w:t>Note: Definitions provided on next page.</w:t>
            </w:r>
          </w:p>
        </w:tc>
        <w:tc>
          <w:tcPr>
            <w:tcW w:w="1136" w:type="dxa"/>
          </w:tcPr>
          <w:p w:rsidR="00DF3D35" w:rsidRPr="00603E02" w:rsidRDefault="00DF3D35" w:rsidP="00DF3D35">
            <w:pPr>
              <w:pStyle w:val="SyllabusTableLine"/>
              <w:tabs>
                <w:tab w:val="left" w:pos="540"/>
                <w:tab w:val="left" w:pos="900"/>
              </w:tabs>
              <w:jc w:val="center"/>
              <w:rPr>
                <w:b/>
                <w:sz w:val="20"/>
              </w:rPr>
            </w:pPr>
            <w:r w:rsidRPr="00603E02">
              <w:rPr>
                <w:b/>
                <w:sz w:val="20"/>
              </w:rPr>
              <w:t>Included In This class: Y/N</w:t>
            </w:r>
          </w:p>
        </w:tc>
        <w:tc>
          <w:tcPr>
            <w:tcW w:w="3176" w:type="dxa"/>
          </w:tcPr>
          <w:p w:rsidR="00DF3D35" w:rsidRPr="00D939B4" w:rsidRDefault="00DF3D35" w:rsidP="00DF3D35">
            <w:pPr>
              <w:pStyle w:val="SyllabusTableLine"/>
              <w:tabs>
                <w:tab w:val="left" w:pos="540"/>
                <w:tab w:val="left" w:pos="900"/>
              </w:tabs>
              <w:jc w:val="center"/>
              <w:rPr>
                <w:b/>
                <w:sz w:val="20"/>
              </w:rPr>
            </w:pPr>
            <w:r w:rsidRPr="00D939B4">
              <w:rPr>
                <w:b/>
                <w:sz w:val="20"/>
              </w:rPr>
              <w:t>Describe Required Graded Work If Applicable (Include Both Exam And Non-Exam Work)</w:t>
            </w:r>
          </w:p>
        </w:tc>
        <w:tc>
          <w:tcPr>
            <w:tcW w:w="3181" w:type="dxa"/>
          </w:tcPr>
          <w:p w:rsidR="00DF3D35" w:rsidRPr="00603E02" w:rsidRDefault="00DF3D35" w:rsidP="00DF3D35">
            <w:pPr>
              <w:pStyle w:val="SyllabusTableLine"/>
              <w:tabs>
                <w:tab w:val="left" w:pos="540"/>
                <w:tab w:val="left" w:pos="900"/>
              </w:tabs>
              <w:jc w:val="center"/>
              <w:rPr>
                <w:b/>
                <w:sz w:val="20"/>
              </w:rPr>
            </w:pPr>
            <w:r w:rsidRPr="00603E02">
              <w:rPr>
                <w:b/>
                <w:sz w:val="20"/>
              </w:rPr>
              <w:t>Indicate the extent to which the knowledge or skill area is represented in the course grade **</w:t>
            </w:r>
          </w:p>
        </w:tc>
      </w:tr>
      <w:tr w:rsidR="00540E91" w:rsidRPr="00DF3D35" w:rsidTr="00DF3D35">
        <w:trPr>
          <w:jc w:val="center"/>
        </w:trPr>
        <w:tc>
          <w:tcPr>
            <w:tcW w:w="3202" w:type="dxa"/>
          </w:tcPr>
          <w:p w:rsidR="00540E91" w:rsidRPr="00DF3D35" w:rsidRDefault="00540E91" w:rsidP="00540E91">
            <w:pPr>
              <w:rPr>
                <w:b/>
              </w:rPr>
            </w:pPr>
            <w:r w:rsidRPr="00DF3D35">
              <w:rPr>
                <w:b/>
              </w:rPr>
              <w:t>Written Communication</w:t>
            </w:r>
          </w:p>
        </w:tc>
        <w:tc>
          <w:tcPr>
            <w:tcW w:w="1136" w:type="dxa"/>
          </w:tcPr>
          <w:p w:rsidR="00540E91" w:rsidRPr="00D939B4" w:rsidRDefault="00540E91" w:rsidP="00540E91">
            <w:pPr>
              <w:pStyle w:val="SyllabusTableLine"/>
              <w:tabs>
                <w:tab w:val="left" w:pos="540"/>
                <w:tab w:val="left" w:pos="900"/>
              </w:tabs>
              <w:rPr>
                <w:b/>
                <w:sz w:val="20"/>
              </w:rPr>
            </w:pPr>
            <w:r>
              <w:rPr>
                <w:b/>
                <w:sz w:val="20"/>
              </w:rPr>
              <w:t xml:space="preserve">      Y</w:t>
            </w:r>
          </w:p>
        </w:tc>
        <w:tc>
          <w:tcPr>
            <w:tcW w:w="3176" w:type="dxa"/>
          </w:tcPr>
          <w:p w:rsidR="00540E91" w:rsidRPr="00395494" w:rsidRDefault="00540E91" w:rsidP="00540E91">
            <w:pPr>
              <w:pStyle w:val="SyllabusTableLine"/>
              <w:tabs>
                <w:tab w:val="left" w:pos="540"/>
                <w:tab w:val="left" w:pos="900"/>
              </w:tabs>
              <w:rPr>
                <w:rFonts w:ascii="Times" w:hAnsi="Times"/>
              </w:rPr>
            </w:pPr>
            <w:r>
              <w:rPr>
                <w:rFonts w:ascii="Times" w:hAnsi="Times"/>
              </w:rPr>
              <w:t>At least 2</w:t>
            </w:r>
            <w:r w:rsidRPr="00395494">
              <w:rPr>
                <w:rFonts w:ascii="Times" w:hAnsi="Times"/>
              </w:rPr>
              <w:t xml:space="preserve"> one-page reports</w:t>
            </w:r>
          </w:p>
        </w:tc>
        <w:tc>
          <w:tcPr>
            <w:tcW w:w="3181" w:type="dxa"/>
          </w:tcPr>
          <w:p w:rsidR="00540E91" w:rsidRPr="00D939B4" w:rsidRDefault="00540E91" w:rsidP="00540E91">
            <w:pPr>
              <w:pStyle w:val="SyllabusTableLine"/>
              <w:tabs>
                <w:tab w:val="left" w:pos="540"/>
                <w:tab w:val="left" w:pos="900"/>
              </w:tabs>
              <w:jc w:val="center"/>
              <w:rPr>
                <w:b/>
                <w:sz w:val="20"/>
              </w:rPr>
            </w:pPr>
            <w:r>
              <w:rPr>
                <w:sz w:val="22"/>
              </w:rPr>
              <w:t>11- 25% (21%)</w:t>
            </w:r>
          </w:p>
        </w:tc>
      </w:tr>
      <w:tr w:rsidR="00540E91" w:rsidRPr="00DF3D35" w:rsidTr="00DF3D35">
        <w:trPr>
          <w:jc w:val="center"/>
        </w:trPr>
        <w:tc>
          <w:tcPr>
            <w:tcW w:w="3202" w:type="dxa"/>
          </w:tcPr>
          <w:p w:rsidR="00540E91" w:rsidRPr="00DF3D35" w:rsidRDefault="00540E91" w:rsidP="00540E91">
            <w:pPr>
              <w:rPr>
                <w:b/>
              </w:rPr>
            </w:pPr>
            <w:r w:rsidRPr="00DF3D35">
              <w:rPr>
                <w:b/>
              </w:rPr>
              <w:t>Oral Communication</w:t>
            </w:r>
          </w:p>
        </w:tc>
        <w:tc>
          <w:tcPr>
            <w:tcW w:w="1136" w:type="dxa"/>
          </w:tcPr>
          <w:p w:rsidR="00540E91" w:rsidRPr="00D939B4" w:rsidRDefault="00540E91" w:rsidP="00540E91">
            <w:pPr>
              <w:pStyle w:val="SyllabusTableLine"/>
              <w:tabs>
                <w:tab w:val="left" w:pos="540"/>
                <w:tab w:val="left" w:pos="900"/>
              </w:tabs>
              <w:jc w:val="center"/>
              <w:rPr>
                <w:b/>
                <w:sz w:val="20"/>
              </w:rPr>
            </w:pPr>
            <w:r>
              <w:rPr>
                <w:b/>
                <w:sz w:val="20"/>
              </w:rPr>
              <w:t>N</w:t>
            </w:r>
          </w:p>
        </w:tc>
        <w:tc>
          <w:tcPr>
            <w:tcW w:w="3176" w:type="dxa"/>
          </w:tcPr>
          <w:p w:rsidR="00540E91" w:rsidRPr="00D939B4" w:rsidRDefault="00540E91" w:rsidP="00540E91">
            <w:pPr>
              <w:pStyle w:val="SyllabusTableLine"/>
              <w:tabs>
                <w:tab w:val="left" w:pos="540"/>
                <w:tab w:val="left" w:pos="900"/>
              </w:tabs>
              <w:rPr>
                <w:b/>
                <w:sz w:val="20"/>
              </w:rPr>
            </w:pPr>
          </w:p>
        </w:tc>
        <w:tc>
          <w:tcPr>
            <w:tcW w:w="3181" w:type="dxa"/>
          </w:tcPr>
          <w:p w:rsidR="00540E91" w:rsidRPr="00206AE1" w:rsidRDefault="00540E91" w:rsidP="00540E91">
            <w:pPr>
              <w:pStyle w:val="SyllabusTableLine"/>
              <w:tabs>
                <w:tab w:val="left" w:pos="540"/>
                <w:tab w:val="left" w:pos="900"/>
              </w:tabs>
              <w:jc w:val="center"/>
              <w:rPr>
                <w:rFonts w:ascii="Times" w:hAnsi="Times"/>
                <w:sz w:val="20"/>
              </w:rPr>
            </w:pPr>
            <w:r w:rsidRPr="00206AE1">
              <w:rPr>
                <w:rFonts w:ascii="Times" w:hAnsi="Times"/>
                <w:sz w:val="20"/>
              </w:rPr>
              <w:t>0%</w:t>
            </w:r>
          </w:p>
        </w:tc>
      </w:tr>
      <w:tr w:rsidR="00540E91" w:rsidRPr="00DF3D35" w:rsidTr="00DF3D35">
        <w:trPr>
          <w:jc w:val="center"/>
        </w:trPr>
        <w:tc>
          <w:tcPr>
            <w:tcW w:w="3202" w:type="dxa"/>
          </w:tcPr>
          <w:p w:rsidR="00540E91" w:rsidRPr="00DF3D35" w:rsidRDefault="00540E91" w:rsidP="00540E91">
            <w:pPr>
              <w:rPr>
                <w:b/>
              </w:rPr>
            </w:pPr>
            <w:r>
              <w:rPr>
                <w:b/>
              </w:rPr>
              <w:t>Ethical Understanding and Reasoning</w:t>
            </w:r>
          </w:p>
        </w:tc>
        <w:tc>
          <w:tcPr>
            <w:tcW w:w="1136" w:type="dxa"/>
          </w:tcPr>
          <w:p w:rsidR="00540E91" w:rsidRPr="00D939B4" w:rsidRDefault="00540E91" w:rsidP="00540E91">
            <w:pPr>
              <w:pStyle w:val="SyllabusTableLine"/>
              <w:tabs>
                <w:tab w:val="left" w:pos="540"/>
                <w:tab w:val="left" w:pos="900"/>
              </w:tabs>
              <w:jc w:val="center"/>
              <w:rPr>
                <w:b/>
                <w:sz w:val="20"/>
              </w:rPr>
            </w:pPr>
            <w:r>
              <w:rPr>
                <w:b/>
                <w:sz w:val="20"/>
              </w:rPr>
              <w:t>Y</w:t>
            </w:r>
          </w:p>
        </w:tc>
        <w:tc>
          <w:tcPr>
            <w:tcW w:w="3176" w:type="dxa"/>
          </w:tcPr>
          <w:p w:rsidR="00540E91" w:rsidRPr="00206AE1" w:rsidRDefault="00540E91" w:rsidP="00540E91">
            <w:pPr>
              <w:pStyle w:val="SyllabusTableLine"/>
              <w:tabs>
                <w:tab w:val="left" w:pos="540"/>
                <w:tab w:val="left" w:pos="900"/>
              </w:tabs>
              <w:rPr>
                <w:rFonts w:ascii="Times" w:hAnsi="Times"/>
                <w:sz w:val="20"/>
              </w:rPr>
            </w:pPr>
          </w:p>
        </w:tc>
        <w:tc>
          <w:tcPr>
            <w:tcW w:w="3181" w:type="dxa"/>
          </w:tcPr>
          <w:p w:rsidR="00540E91" w:rsidRPr="00D939B4" w:rsidRDefault="00540E91" w:rsidP="00540E91">
            <w:pPr>
              <w:pStyle w:val="SyllabusTableLine"/>
              <w:tabs>
                <w:tab w:val="left" w:pos="540"/>
                <w:tab w:val="left" w:pos="900"/>
              </w:tabs>
              <w:jc w:val="center"/>
              <w:rPr>
                <w:b/>
                <w:sz w:val="20"/>
              </w:rPr>
            </w:pPr>
            <w:r>
              <w:rPr>
                <w:b/>
                <w:sz w:val="20"/>
              </w:rPr>
              <w:t>5%</w:t>
            </w:r>
          </w:p>
        </w:tc>
      </w:tr>
      <w:tr w:rsidR="00345B66" w:rsidRPr="00DF3D35" w:rsidTr="00DF3D35">
        <w:trPr>
          <w:jc w:val="center"/>
        </w:trPr>
        <w:tc>
          <w:tcPr>
            <w:tcW w:w="3202" w:type="dxa"/>
          </w:tcPr>
          <w:p w:rsidR="00345B66" w:rsidRPr="00DF3D35" w:rsidRDefault="00345B66" w:rsidP="00345B66">
            <w:pPr>
              <w:rPr>
                <w:b/>
              </w:rPr>
            </w:pPr>
            <w:r>
              <w:rPr>
                <w:b/>
              </w:rPr>
              <w:t>Analytical Thinking</w:t>
            </w:r>
          </w:p>
        </w:tc>
        <w:tc>
          <w:tcPr>
            <w:tcW w:w="1136" w:type="dxa"/>
          </w:tcPr>
          <w:p w:rsidR="00345B66" w:rsidRPr="00D939B4" w:rsidRDefault="00345B66" w:rsidP="00345B66">
            <w:pPr>
              <w:pStyle w:val="SyllabusTableLine"/>
              <w:tabs>
                <w:tab w:val="left" w:pos="540"/>
                <w:tab w:val="left" w:pos="900"/>
              </w:tabs>
              <w:jc w:val="center"/>
              <w:rPr>
                <w:b/>
                <w:sz w:val="20"/>
              </w:rPr>
            </w:pPr>
            <w:r>
              <w:rPr>
                <w:b/>
                <w:sz w:val="20"/>
              </w:rPr>
              <w:t>N</w:t>
            </w:r>
          </w:p>
        </w:tc>
        <w:tc>
          <w:tcPr>
            <w:tcW w:w="3176" w:type="dxa"/>
          </w:tcPr>
          <w:p w:rsidR="00345B66" w:rsidRPr="00D939B4" w:rsidRDefault="00345B66" w:rsidP="00345B66">
            <w:pPr>
              <w:pStyle w:val="SyllabusTableLine"/>
              <w:tabs>
                <w:tab w:val="left" w:pos="540"/>
                <w:tab w:val="left" w:pos="900"/>
              </w:tabs>
              <w:rPr>
                <w:b/>
                <w:sz w:val="20"/>
              </w:rPr>
            </w:pPr>
          </w:p>
        </w:tc>
        <w:tc>
          <w:tcPr>
            <w:tcW w:w="3181" w:type="dxa"/>
          </w:tcPr>
          <w:p w:rsidR="00345B66" w:rsidRPr="00206AE1" w:rsidRDefault="00345B66" w:rsidP="00345B66">
            <w:pPr>
              <w:pStyle w:val="SyllabusTableLine"/>
              <w:tabs>
                <w:tab w:val="left" w:pos="540"/>
                <w:tab w:val="left" w:pos="900"/>
              </w:tabs>
              <w:jc w:val="center"/>
              <w:rPr>
                <w:rFonts w:ascii="Times" w:hAnsi="Times"/>
                <w:sz w:val="20"/>
              </w:rPr>
            </w:pPr>
            <w:r w:rsidRPr="00206AE1">
              <w:rPr>
                <w:rFonts w:ascii="Times" w:hAnsi="Times"/>
                <w:sz w:val="20"/>
              </w:rPr>
              <w:t>0%</w:t>
            </w:r>
          </w:p>
        </w:tc>
      </w:tr>
      <w:tr w:rsidR="00345B66" w:rsidRPr="00DF3D35" w:rsidTr="00DF3D35">
        <w:trPr>
          <w:jc w:val="center"/>
        </w:trPr>
        <w:tc>
          <w:tcPr>
            <w:tcW w:w="3202" w:type="dxa"/>
          </w:tcPr>
          <w:p w:rsidR="00345B66" w:rsidRPr="00DF3D35" w:rsidRDefault="00345B66" w:rsidP="00345B66">
            <w:pPr>
              <w:rPr>
                <w:b/>
              </w:rPr>
            </w:pPr>
            <w:r>
              <w:rPr>
                <w:b/>
              </w:rPr>
              <w:t>Information Technology</w:t>
            </w:r>
          </w:p>
        </w:tc>
        <w:tc>
          <w:tcPr>
            <w:tcW w:w="1136" w:type="dxa"/>
          </w:tcPr>
          <w:p w:rsidR="00345B66" w:rsidRPr="00DF3D35" w:rsidRDefault="00345B66" w:rsidP="00345B66">
            <w:pPr>
              <w:rPr>
                <w:b/>
              </w:rPr>
            </w:pPr>
          </w:p>
        </w:tc>
        <w:tc>
          <w:tcPr>
            <w:tcW w:w="3176" w:type="dxa"/>
          </w:tcPr>
          <w:p w:rsidR="00345B66" w:rsidRPr="00DF3D35" w:rsidRDefault="00345B66" w:rsidP="00345B66">
            <w:pPr>
              <w:rPr>
                <w:b/>
              </w:rPr>
            </w:pPr>
          </w:p>
        </w:tc>
        <w:tc>
          <w:tcPr>
            <w:tcW w:w="3181" w:type="dxa"/>
          </w:tcPr>
          <w:p w:rsidR="00345B66" w:rsidRPr="00DF3D35" w:rsidRDefault="00345B66" w:rsidP="00345B66">
            <w:pPr>
              <w:rPr>
                <w:b/>
              </w:rPr>
            </w:pPr>
          </w:p>
        </w:tc>
      </w:tr>
      <w:tr w:rsidR="00345B66" w:rsidRPr="00DF3D35" w:rsidTr="00DF3D35">
        <w:trPr>
          <w:jc w:val="center"/>
        </w:trPr>
        <w:tc>
          <w:tcPr>
            <w:tcW w:w="3202" w:type="dxa"/>
          </w:tcPr>
          <w:p w:rsidR="00345B66" w:rsidRPr="00DF3D35" w:rsidRDefault="00345B66" w:rsidP="00345B66">
            <w:pPr>
              <w:rPr>
                <w:b/>
              </w:rPr>
            </w:pPr>
            <w:r>
              <w:rPr>
                <w:b/>
              </w:rPr>
              <w:t>Interpersonal Relations and Teamwork</w:t>
            </w:r>
          </w:p>
        </w:tc>
        <w:tc>
          <w:tcPr>
            <w:tcW w:w="1136" w:type="dxa"/>
          </w:tcPr>
          <w:p w:rsidR="00345B66" w:rsidRPr="00D939B4" w:rsidRDefault="00345B66" w:rsidP="00345B66">
            <w:pPr>
              <w:pStyle w:val="SyllabusTableLine"/>
              <w:tabs>
                <w:tab w:val="left" w:pos="540"/>
                <w:tab w:val="left" w:pos="900"/>
              </w:tabs>
              <w:jc w:val="center"/>
              <w:rPr>
                <w:b/>
                <w:sz w:val="20"/>
              </w:rPr>
            </w:pPr>
            <w:r>
              <w:rPr>
                <w:b/>
                <w:sz w:val="20"/>
              </w:rPr>
              <w:t>N</w:t>
            </w:r>
          </w:p>
        </w:tc>
        <w:tc>
          <w:tcPr>
            <w:tcW w:w="3176" w:type="dxa"/>
          </w:tcPr>
          <w:p w:rsidR="00345B66" w:rsidRPr="00D939B4" w:rsidRDefault="00345B66" w:rsidP="00345B66">
            <w:pPr>
              <w:pStyle w:val="SyllabusTableLine"/>
              <w:tabs>
                <w:tab w:val="left" w:pos="540"/>
                <w:tab w:val="left" w:pos="900"/>
              </w:tabs>
              <w:rPr>
                <w:b/>
                <w:sz w:val="20"/>
              </w:rPr>
            </w:pPr>
          </w:p>
        </w:tc>
        <w:tc>
          <w:tcPr>
            <w:tcW w:w="3181" w:type="dxa"/>
          </w:tcPr>
          <w:p w:rsidR="00345B66" w:rsidRPr="00D939B4" w:rsidRDefault="00345B66" w:rsidP="00345B66">
            <w:pPr>
              <w:pStyle w:val="SyllabusTableLine"/>
              <w:tabs>
                <w:tab w:val="left" w:pos="540"/>
                <w:tab w:val="left" w:pos="900"/>
              </w:tabs>
              <w:jc w:val="center"/>
              <w:rPr>
                <w:b/>
                <w:sz w:val="20"/>
              </w:rPr>
            </w:pPr>
            <w:r>
              <w:rPr>
                <w:sz w:val="22"/>
              </w:rPr>
              <w:t>0%</w:t>
            </w:r>
          </w:p>
        </w:tc>
      </w:tr>
      <w:tr w:rsidR="00345B66" w:rsidRPr="00DF3D35" w:rsidTr="00DF3D35">
        <w:trPr>
          <w:jc w:val="center"/>
        </w:trPr>
        <w:tc>
          <w:tcPr>
            <w:tcW w:w="3202" w:type="dxa"/>
          </w:tcPr>
          <w:p w:rsidR="00345B66" w:rsidRPr="00DF3D35" w:rsidRDefault="00345B66" w:rsidP="00345B66">
            <w:pPr>
              <w:rPr>
                <w:b/>
              </w:rPr>
            </w:pPr>
            <w:r>
              <w:rPr>
                <w:b/>
              </w:rPr>
              <w:t>Global and Environmental Awareness</w:t>
            </w:r>
          </w:p>
        </w:tc>
        <w:tc>
          <w:tcPr>
            <w:tcW w:w="1136" w:type="dxa"/>
          </w:tcPr>
          <w:p w:rsidR="00345B66" w:rsidRPr="00D939B4" w:rsidRDefault="00345B66" w:rsidP="00345B66">
            <w:pPr>
              <w:pStyle w:val="SyllabusTableLine"/>
              <w:tabs>
                <w:tab w:val="left" w:pos="540"/>
                <w:tab w:val="left" w:pos="900"/>
              </w:tabs>
              <w:jc w:val="center"/>
              <w:rPr>
                <w:b/>
                <w:sz w:val="20"/>
              </w:rPr>
            </w:pPr>
            <w:r>
              <w:rPr>
                <w:b/>
                <w:sz w:val="20"/>
              </w:rPr>
              <w:t>Y</w:t>
            </w:r>
          </w:p>
        </w:tc>
        <w:tc>
          <w:tcPr>
            <w:tcW w:w="3176" w:type="dxa"/>
          </w:tcPr>
          <w:p w:rsidR="00345B66" w:rsidRPr="00206AE1" w:rsidRDefault="00345B66" w:rsidP="00345B66">
            <w:pPr>
              <w:pStyle w:val="SyllabusTableLine"/>
              <w:tabs>
                <w:tab w:val="left" w:pos="540"/>
                <w:tab w:val="left" w:pos="900"/>
              </w:tabs>
              <w:rPr>
                <w:rFonts w:ascii="Times" w:hAnsi="Times"/>
                <w:sz w:val="20"/>
              </w:rPr>
            </w:pPr>
            <w:r>
              <w:rPr>
                <w:rFonts w:ascii="Times" w:hAnsi="Times"/>
                <w:sz w:val="20"/>
              </w:rPr>
              <w:t xml:space="preserve">Part of </w:t>
            </w:r>
            <w:r w:rsidRPr="00206AE1">
              <w:rPr>
                <w:rFonts w:ascii="Times" w:hAnsi="Times"/>
                <w:sz w:val="20"/>
              </w:rPr>
              <w:t>1 quiz</w:t>
            </w:r>
          </w:p>
        </w:tc>
        <w:tc>
          <w:tcPr>
            <w:tcW w:w="3181" w:type="dxa"/>
          </w:tcPr>
          <w:p w:rsidR="00345B66" w:rsidRPr="00D939B4" w:rsidRDefault="00345B66" w:rsidP="00345B66">
            <w:pPr>
              <w:pStyle w:val="SyllabusTableLine"/>
              <w:tabs>
                <w:tab w:val="left" w:pos="540"/>
                <w:tab w:val="left" w:pos="900"/>
              </w:tabs>
              <w:jc w:val="center"/>
              <w:rPr>
                <w:b/>
                <w:sz w:val="20"/>
              </w:rPr>
            </w:pPr>
            <w:r>
              <w:rPr>
                <w:sz w:val="22"/>
              </w:rPr>
              <w:t>6-10% (6%)</w:t>
            </w:r>
          </w:p>
        </w:tc>
      </w:tr>
      <w:tr w:rsidR="00345B66" w:rsidRPr="00DF3D35" w:rsidTr="00DF3D35">
        <w:trPr>
          <w:jc w:val="center"/>
        </w:trPr>
        <w:tc>
          <w:tcPr>
            <w:tcW w:w="3202" w:type="dxa"/>
          </w:tcPr>
          <w:p w:rsidR="00345B66" w:rsidRDefault="00345B66" w:rsidP="00345B66">
            <w:pPr>
              <w:rPr>
                <w:b/>
              </w:rPr>
            </w:pPr>
            <w:r>
              <w:rPr>
                <w:b/>
              </w:rPr>
              <w:t>Multicultural and Diversity Understanding</w:t>
            </w:r>
          </w:p>
        </w:tc>
        <w:tc>
          <w:tcPr>
            <w:tcW w:w="1136" w:type="dxa"/>
          </w:tcPr>
          <w:p w:rsidR="00345B66" w:rsidRPr="00D939B4" w:rsidRDefault="00345B66" w:rsidP="00345B66">
            <w:pPr>
              <w:pStyle w:val="SyllabusTableLine"/>
              <w:tabs>
                <w:tab w:val="left" w:pos="540"/>
                <w:tab w:val="left" w:pos="900"/>
              </w:tabs>
              <w:jc w:val="center"/>
              <w:rPr>
                <w:b/>
                <w:sz w:val="20"/>
              </w:rPr>
            </w:pPr>
            <w:r>
              <w:rPr>
                <w:b/>
                <w:sz w:val="20"/>
              </w:rPr>
              <w:t>Y</w:t>
            </w:r>
          </w:p>
        </w:tc>
        <w:tc>
          <w:tcPr>
            <w:tcW w:w="3176" w:type="dxa"/>
          </w:tcPr>
          <w:p w:rsidR="00345B66" w:rsidRPr="00206AE1" w:rsidRDefault="00345B66" w:rsidP="00345B66">
            <w:pPr>
              <w:pStyle w:val="SyllabusTableLine"/>
              <w:tabs>
                <w:tab w:val="left" w:pos="540"/>
                <w:tab w:val="left" w:pos="900"/>
              </w:tabs>
              <w:rPr>
                <w:rFonts w:ascii="Times" w:hAnsi="Times"/>
                <w:sz w:val="20"/>
              </w:rPr>
            </w:pPr>
            <w:r>
              <w:rPr>
                <w:rFonts w:ascii="Times" w:hAnsi="Times"/>
                <w:sz w:val="20"/>
              </w:rPr>
              <w:t xml:space="preserve">Part of </w:t>
            </w:r>
            <w:r w:rsidRPr="00206AE1">
              <w:rPr>
                <w:rFonts w:ascii="Times" w:hAnsi="Times"/>
                <w:sz w:val="20"/>
              </w:rPr>
              <w:t>1 quiz</w:t>
            </w:r>
          </w:p>
        </w:tc>
        <w:tc>
          <w:tcPr>
            <w:tcW w:w="3181" w:type="dxa"/>
          </w:tcPr>
          <w:p w:rsidR="00345B66" w:rsidRPr="00D939B4" w:rsidRDefault="00345B66" w:rsidP="00345B66">
            <w:pPr>
              <w:pStyle w:val="SyllabusTableLine"/>
              <w:tabs>
                <w:tab w:val="left" w:pos="540"/>
                <w:tab w:val="left" w:pos="900"/>
              </w:tabs>
              <w:jc w:val="center"/>
              <w:rPr>
                <w:b/>
                <w:sz w:val="20"/>
              </w:rPr>
            </w:pPr>
            <w:r>
              <w:rPr>
                <w:sz w:val="22"/>
              </w:rPr>
              <w:t>6-10% (6%)</w:t>
            </w:r>
          </w:p>
        </w:tc>
      </w:tr>
      <w:tr w:rsidR="00345B66" w:rsidRPr="00DF3D35" w:rsidTr="00DF3D35">
        <w:trPr>
          <w:jc w:val="center"/>
        </w:trPr>
        <w:tc>
          <w:tcPr>
            <w:tcW w:w="3202" w:type="dxa"/>
          </w:tcPr>
          <w:p w:rsidR="00345B66" w:rsidRDefault="00345B66" w:rsidP="00345B66">
            <w:pPr>
              <w:rPr>
                <w:b/>
              </w:rPr>
            </w:pPr>
            <w:r>
              <w:rPr>
                <w:b/>
              </w:rPr>
              <w:t>Reflective Thinking</w:t>
            </w:r>
          </w:p>
        </w:tc>
        <w:tc>
          <w:tcPr>
            <w:tcW w:w="1136" w:type="dxa"/>
          </w:tcPr>
          <w:p w:rsidR="00345B66" w:rsidRPr="00DF3D35" w:rsidRDefault="00345B66" w:rsidP="00345B66">
            <w:pPr>
              <w:rPr>
                <w:b/>
              </w:rPr>
            </w:pPr>
          </w:p>
        </w:tc>
        <w:tc>
          <w:tcPr>
            <w:tcW w:w="3176" w:type="dxa"/>
          </w:tcPr>
          <w:p w:rsidR="00345B66" w:rsidRPr="00DF3D35" w:rsidRDefault="00345B66" w:rsidP="00345B66">
            <w:pPr>
              <w:rPr>
                <w:b/>
              </w:rPr>
            </w:pPr>
          </w:p>
        </w:tc>
        <w:tc>
          <w:tcPr>
            <w:tcW w:w="3181" w:type="dxa"/>
          </w:tcPr>
          <w:p w:rsidR="00345B66" w:rsidRPr="00DF3D35" w:rsidRDefault="00345B66" w:rsidP="00345B66">
            <w:pPr>
              <w:rPr>
                <w:b/>
              </w:rPr>
            </w:pPr>
          </w:p>
        </w:tc>
      </w:tr>
      <w:tr w:rsidR="00345B66" w:rsidRPr="00DF3D35" w:rsidTr="00DF3D35">
        <w:trPr>
          <w:jc w:val="center"/>
        </w:trPr>
        <w:tc>
          <w:tcPr>
            <w:tcW w:w="3202" w:type="dxa"/>
          </w:tcPr>
          <w:p w:rsidR="00345B66" w:rsidRDefault="00345B66" w:rsidP="00345B66">
            <w:pPr>
              <w:rPr>
                <w:b/>
              </w:rPr>
            </w:pPr>
            <w:r>
              <w:rPr>
                <w:b/>
              </w:rPr>
              <w:t>Application of Knowledge</w:t>
            </w:r>
          </w:p>
        </w:tc>
        <w:tc>
          <w:tcPr>
            <w:tcW w:w="1136" w:type="dxa"/>
          </w:tcPr>
          <w:p w:rsidR="00345B66" w:rsidRPr="00DF3D35" w:rsidRDefault="00345B66" w:rsidP="00345B66">
            <w:pPr>
              <w:rPr>
                <w:b/>
              </w:rPr>
            </w:pPr>
          </w:p>
        </w:tc>
        <w:tc>
          <w:tcPr>
            <w:tcW w:w="3176" w:type="dxa"/>
          </w:tcPr>
          <w:p w:rsidR="00345B66" w:rsidRPr="00DF3D35" w:rsidRDefault="00345B66" w:rsidP="00345B66">
            <w:pPr>
              <w:rPr>
                <w:b/>
              </w:rPr>
            </w:pPr>
          </w:p>
        </w:tc>
        <w:tc>
          <w:tcPr>
            <w:tcW w:w="3181" w:type="dxa"/>
          </w:tcPr>
          <w:p w:rsidR="00345B66" w:rsidRPr="00DF3D35" w:rsidRDefault="00345B66" w:rsidP="00345B66">
            <w:pPr>
              <w:rPr>
                <w:b/>
              </w:rPr>
            </w:pPr>
          </w:p>
        </w:tc>
      </w:tr>
    </w:tbl>
    <w:p w:rsidR="00063E8F" w:rsidRDefault="00063E8F" w:rsidP="00063E8F">
      <w:pPr>
        <w:ind w:left="450"/>
        <w:rPr>
          <w:b/>
          <w:sz w:val="22"/>
        </w:rPr>
      </w:pPr>
    </w:p>
    <w:p w:rsidR="004339EE" w:rsidRDefault="004339EE" w:rsidP="00C97350">
      <w:pPr>
        <w:pStyle w:val="BodyTextIndent3"/>
        <w:ind w:left="90" w:firstLine="0"/>
        <w:jc w:val="both"/>
        <w:rPr>
          <w:sz w:val="22"/>
        </w:rPr>
      </w:pPr>
    </w:p>
    <w:p w:rsidR="00603E02" w:rsidRDefault="00603E02" w:rsidP="00603E02">
      <w:pPr>
        <w:pStyle w:val="BodyTextIndent3"/>
        <w:ind w:left="90" w:firstLine="0"/>
        <w:jc w:val="both"/>
        <w:rPr>
          <w:sz w:val="22"/>
        </w:rPr>
      </w:pPr>
      <w:r>
        <w:rPr>
          <w:sz w:val="22"/>
        </w:rPr>
        <w:t>*</w:t>
      </w:r>
      <w:r w:rsidR="008729D6">
        <w:rPr>
          <w:i/>
          <w:sz w:val="22"/>
        </w:rPr>
        <w:t xml:space="preserve">Reflects AACSB 2013 Business Accreditation Standard 9.  </w:t>
      </w:r>
      <w:r>
        <w:rPr>
          <w:sz w:val="22"/>
        </w:rPr>
        <w:t>The chart should not be included on the individual course syllabus. However, the minimum requirements as defined in this chart should be reflected in the course syllabus. The descriptions of graded work represent options for delivering the minimum requirement. However, a skill area may be included in the course, but not have a graded component (e.g. Students may work on an assignment in class as part of a team which may develop their understanding of group dynamics or analytical skills. But, they may be graded only on their understanding of the assignment topic—not on their group dynamic or analytical skills even though those skills may be developed).</w:t>
      </w:r>
    </w:p>
    <w:p w:rsidR="00603E02" w:rsidRDefault="00603E02" w:rsidP="00603E02">
      <w:pPr>
        <w:pStyle w:val="BodyTextIndent3"/>
        <w:ind w:left="270"/>
        <w:jc w:val="both"/>
        <w:rPr>
          <w:sz w:val="22"/>
        </w:rPr>
      </w:pPr>
      <w:r>
        <w:rPr>
          <w:sz w:val="22"/>
        </w:rPr>
        <w:t xml:space="preserve">** </w:t>
      </w:r>
      <w:proofErr w:type="gramStart"/>
      <w:r>
        <w:rPr>
          <w:sz w:val="22"/>
        </w:rPr>
        <w:t>Minimal  2</w:t>
      </w:r>
      <w:proofErr w:type="gramEnd"/>
      <w:r>
        <w:rPr>
          <w:sz w:val="22"/>
        </w:rPr>
        <w:t xml:space="preserve">-5%....6-10%.....11-25%.....26-50%....51+% Extensive.  </w:t>
      </w:r>
    </w:p>
    <w:p w:rsidR="00100822" w:rsidRDefault="00603E02" w:rsidP="009D7BC8">
      <w:pPr>
        <w:pStyle w:val="BodyTextIndent3"/>
        <w:ind w:left="270"/>
        <w:jc w:val="both"/>
        <w:rPr>
          <w:sz w:val="22"/>
        </w:rPr>
      </w:pPr>
      <w:r>
        <w:rPr>
          <w:sz w:val="22"/>
        </w:rPr>
        <w:tab/>
        <w:t xml:space="preserve">  Note: Some areas may have 0% and the column total </w:t>
      </w:r>
      <w:r w:rsidR="009D7BC8">
        <w:rPr>
          <w:sz w:val="22"/>
        </w:rPr>
        <w:t>does not necessarily equal 100%</w:t>
      </w:r>
    </w:p>
    <w:p w:rsidR="009D7BC8" w:rsidRPr="0030519C" w:rsidRDefault="009D7BC8" w:rsidP="009D7BC8">
      <w:pPr>
        <w:pStyle w:val="BodyTextIndent3"/>
        <w:ind w:left="270"/>
        <w:jc w:val="both"/>
        <w:rPr>
          <w:sz w:val="22"/>
        </w:rPr>
        <w:sectPr w:rsidR="009D7BC8" w:rsidRPr="0030519C" w:rsidSect="00100822">
          <w:pgSz w:w="15840" w:h="12240" w:orient="landscape" w:code="1"/>
          <w:pgMar w:top="1440" w:right="1440" w:bottom="1440" w:left="1440" w:header="720" w:footer="720" w:gutter="0"/>
          <w:cols w:space="720"/>
        </w:sectPr>
      </w:pPr>
    </w:p>
    <w:p w:rsidR="002061E9" w:rsidRPr="00100822" w:rsidRDefault="002061E9" w:rsidP="002061E9">
      <w:pPr>
        <w:pStyle w:val="BodyTextIndent3"/>
        <w:tabs>
          <w:tab w:val="left" w:pos="333"/>
        </w:tabs>
        <w:ind w:left="342" w:hanging="279"/>
        <w:jc w:val="center"/>
        <w:rPr>
          <w:b/>
          <w:sz w:val="22"/>
          <w:szCs w:val="22"/>
        </w:rPr>
      </w:pPr>
      <w:r w:rsidRPr="00100822">
        <w:rPr>
          <w:b/>
          <w:sz w:val="22"/>
          <w:szCs w:val="22"/>
        </w:rPr>
        <w:t xml:space="preserve">DEFINITIONS FOR GENERAL KNOWLEDGE </w:t>
      </w:r>
    </w:p>
    <w:p w:rsidR="002061E9" w:rsidRPr="00100822" w:rsidRDefault="002061E9" w:rsidP="002061E9">
      <w:pPr>
        <w:pStyle w:val="BodyTextIndent3"/>
        <w:tabs>
          <w:tab w:val="left" w:pos="333"/>
        </w:tabs>
        <w:ind w:left="342" w:hanging="279"/>
        <w:jc w:val="center"/>
        <w:rPr>
          <w:b/>
          <w:sz w:val="22"/>
          <w:szCs w:val="22"/>
        </w:rPr>
      </w:pPr>
      <w:r w:rsidRPr="00100822">
        <w:rPr>
          <w:b/>
          <w:sz w:val="22"/>
          <w:szCs w:val="22"/>
        </w:rPr>
        <w:t>AND MANAGEMENT SKILLS AREAS *</w:t>
      </w:r>
    </w:p>
    <w:p w:rsidR="002061E9" w:rsidRPr="00100822" w:rsidRDefault="002061E9" w:rsidP="002061E9">
      <w:pPr>
        <w:pStyle w:val="BodyTextIndent3"/>
        <w:tabs>
          <w:tab w:val="left" w:pos="333"/>
        </w:tabs>
        <w:ind w:left="342" w:hanging="279"/>
        <w:jc w:val="center"/>
        <w:rPr>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Oral and Written Communication Skills</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learn to communicate effectively in written and oral formats for a variety of purposes, situations and audiences.</w:t>
      </w:r>
    </w:p>
    <w:p w:rsidR="002061E9" w:rsidRPr="00100822" w:rsidRDefault="002061E9" w:rsidP="002061E9">
      <w:pPr>
        <w:pStyle w:val="BodyTextIndent3"/>
        <w:tabs>
          <w:tab w:val="left" w:pos="333"/>
        </w:tabs>
        <w:ind w:left="342" w:hanging="279"/>
        <w:rPr>
          <w:sz w:val="22"/>
          <w:szCs w:val="22"/>
        </w:rPr>
      </w:pPr>
    </w:p>
    <w:p w:rsidR="00DF3D35" w:rsidRPr="00100822" w:rsidRDefault="00DF3D35" w:rsidP="00DF3D35">
      <w:pPr>
        <w:pStyle w:val="BodyTextIndent3"/>
        <w:tabs>
          <w:tab w:val="left" w:pos="333"/>
        </w:tabs>
        <w:ind w:left="342" w:hanging="279"/>
        <w:rPr>
          <w:sz w:val="22"/>
          <w:szCs w:val="22"/>
        </w:rPr>
      </w:pPr>
      <w:r w:rsidRPr="00100822">
        <w:rPr>
          <w:b/>
          <w:sz w:val="22"/>
          <w:szCs w:val="22"/>
        </w:rPr>
        <w:t>Ethic</w:t>
      </w:r>
      <w:r>
        <w:rPr>
          <w:b/>
          <w:sz w:val="22"/>
          <w:szCs w:val="22"/>
        </w:rPr>
        <w:t>al Understanding and Reasoning</w:t>
      </w:r>
    </w:p>
    <w:p w:rsidR="00DF3D35" w:rsidRPr="00100822" w:rsidRDefault="00DF3D35" w:rsidP="00DF3D35">
      <w:pPr>
        <w:pStyle w:val="BodyTextIndent3"/>
        <w:tabs>
          <w:tab w:val="left" w:pos="333"/>
        </w:tabs>
        <w:ind w:left="342" w:hanging="279"/>
        <w:rPr>
          <w:sz w:val="22"/>
          <w:szCs w:val="22"/>
        </w:rPr>
      </w:pPr>
      <w:r w:rsidRPr="00100822">
        <w:rPr>
          <w:sz w:val="22"/>
          <w:szCs w:val="22"/>
        </w:rPr>
        <w:tab/>
      </w:r>
      <w:r>
        <w:rPr>
          <w:sz w:val="22"/>
          <w:szCs w:val="22"/>
        </w:rPr>
        <w:t>Students identify ethical issues and address the issues in a socially responsible manner</w:t>
      </w:r>
      <w:r w:rsidR="009710E8">
        <w:rPr>
          <w:sz w:val="22"/>
          <w:szCs w:val="22"/>
        </w:rPr>
        <w:t>.</w:t>
      </w:r>
    </w:p>
    <w:p w:rsidR="00DF3D35" w:rsidRPr="00100822" w:rsidRDefault="00DF3D35" w:rsidP="00DF3D35">
      <w:pPr>
        <w:pStyle w:val="BodyTextIndent3"/>
        <w:tabs>
          <w:tab w:val="left" w:pos="333"/>
        </w:tabs>
        <w:ind w:left="342" w:hanging="279"/>
        <w:rPr>
          <w:b/>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Analytical Skills</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apply problem-solving processes, systems approaches and both qualitative and quantitative data analysis to solve organizational problems.</w:t>
      </w:r>
    </w:p>
    <w:p w:rsidR="002061E9" w:rsidRDefault="002061E9"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Pr>
          <w:b/>
          <w:sz w:val="22"/>
          <w:szCs w:val="22"/>
        </w:rPr>
        <w:t>Information Technology</w:t>
      </w:r>
    </w:p>
    <w:p w:rsidR="00300E2E" w:rsidRPr="00100822" w:rsidRDefault="00300E2E" w:rsidP="00300E2E">
      <w:pPr>
        <w:pStyle w:val="BodyTextIndent3"/>
        <w:tabs>
          <w:tab w:val="left" w:pos="333"/>
        </w:tabs>
        <w:ind w:left="342" w:hanging="279"/>
        <w:rPr>
          <w:sz w:val="22"/>
          <w:szCs w:val="22"/>
        </w:rPr>
      </w:pPr>
      <w:r w:rsidRPr="00100822">
        <w:rPr>
          <w:sz w:val="22"/>
          <w:szCs w:val="22"/>
        </w:rPr>
        <w:tab/>
        <w:t xml:space="preserve">Students </w:t>
      </w:r>
      <w:r>
        <w:rPr>
          <w:sz w:val="22"/>
          <w:szCs w:val="22"/>
        </w:rPr>
        <w:t>use current technologies in business and management contexts</w:t>
      </w:r>
      <w:r w:rsidRPr="00100822">
        <w:rPr>
          <w:sz w:val="22"/>
          <w:szCs w:val="22"/>
        </w:rPr>
        <w:t>.</w:t>
      </w:r>
    </w:p>
    <w:p w:rsidR="00300E2E" w:rsidRPr="00100822" w:rsidRDefault="00300E2E"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Pr>
          <w:b/>
          <w:sz w:val="22"/>
          <w:szCs w:val="22"/>
        </w:rPr>
        <w:t>Interpersonal Relations and Teamwork</w:t>
      </w:r>
    </w:p>
    <w:p w:rsidR="00300E2E" w:rsidRDefault="00300E2E" w:rsidP="00300E2E">
      <w:pPr>
        <w:pStyle w:val="BodyTextIndent3"/>
        <w:tabs>
          <w:tab w:val="left" w:pos="333"/>
        </w:tabs>
        <w:ind w:left="342" w:hanging="279"/>
        <w:rPr>
          <w:sz w:val="22"/>
          <w:szCs w:val="22"/>
        </w:rPr>
      </w:pPr>
      <w:r w:rsidRPr="00100822">
        <w:rPr>
          <w:sz w:val="22"/>
          <w:szCs w:val="22"/>
        </w:rPr>
        <w:tab/>
        <w:t xml:space="preserve">Students </w:t>
      </w:r>
      <w:r>
        <w:rPr>
          <w:sz w:val="22"/>
          <w:szCs w:val="22"/>
        </w:rPr>
        <w:t>work effectively with others and in team environments</w:t>
      </w:r>
      <w:r w:rsidRPr="00100822">
        <w:rPr>
          <w:sz w:val="22"/>
          <w:szCs w:val="22"/>
        </w:rPr>
        <w:t>.</w:t>
      </w:r>
    </w:p>
    <w:p w:rsidR="00300E2E" w:rsidRPr="00100822" w:rsidRDefault="00300E2E" w:rsidP="00300E2E">
      <w:pPr>
        <w:pStyle w:val="BodyTextIndent3"/>
        <w:tabs>
          <w:tab w:val="left" w:pos="333"/>
        </w:tabs>
        <w:ind w:left="342" w:hanging="279"/>
        <w:rPr>
          <w:sz w:val="22"/>
          <w:szCs w:val="22"/>
        </w:rPr>
      </w:pPr>
    </w:p>
    <w:p w:rsidR="002061E9" w:rsidRPr="00100822" w:rsidRDefault="002061E9" w:rsidP="002061E9">
      <w:pPr>
        <w:pStyle w:val="BodyTextIndent3"/>
        <w:tabs>
          <w:tab w:val="left" w:pos="333"/>
        </w:tabs>
        <w:ind w:left="342" w:hanging="279"/>
        <w:rPr>
          <w:sz w:val="22"/>
          <w:szCs w:val="22"/>
        </w:rPr>
      </w:pPr>
      <w:r w:rsidRPr="00100822">
        <w:rPr>
          <w:b/>
          <w:sz w:val="22"/>
          <w:szCs w:val="22"/>
        </w:rPr>
        <w:t xml:space="preserve">Global and Environmental Awareness </w:t>
      </w:r>
    </w:p>
    <w:p w:rsidR="002061E9" w:rsidRPr="00100822" w:rsidRDefault="002061E9" w:rsidP="002061E9">
      <w:pPr>
        <w:pStyle w:val="BodyTextIndent3"/>
        <w:tabs>
          <w:tab w:val="left" w:pos="333"/>
        </w:tabs>
        <w:ind w:left="342" w:hanging="279"/>
        <w:rPr>
          <w:sz w:val="22"/>
          <w:szCs w:val="22"/>
        </w:rPr>
      </w:pPr>
      <w:r w:rsidRPr="00100822">
        <w:rPr>
          <w:sz w:val="22"/>
          <w:szCs w:val="22"/>
        </w:rPr>
        <w:tab/>
        <w:t>Students learn to make decisions that reflect the variations in the external environment including political, legal, economic, governmental, cultural and technological issues around the world.</w:t>
      </w:r>
    </w:p>
    <w:p w:rsidR="002061E9" w:rsidRPr="00100822" w:rsidRDefault="002061E9" w:rsidP="002061E9">
      <w:pPr>
        <w:pStyle w:val="BodyTextIndent3"/>
        <w:tabs>
          <w:tab w:val="left" w:pos="333"/>
        </w:tabs>
        <w:ind w:left="342" w:hanging="279"/>
        <w:rPr>
          <w:sz w:val="22"/>
          <w:szCs w:val="22"/>
        </w:rPr>
      </w:pPr>
    </w:p>
    <w:p w:rsidR="002061E9" w:rsidRPr="00100822" w:rsidRDefault="002061E9" w:rsidP="002061E9">
      <w:pPr>
        <w:pStyle w:val="BodyTextIndent3"/>
        <w:tabs>
          <w:tab w:val="left" w:pos="333"/>
        </w:tabs>
        <w:ind w:left="342" w:hanging="279"/>
        <w:rPr>
          <w:b/>
          <w:sz w:val="22"/>
          <w:szCs w:val="22"/>
        </w:rPr>
      </w:pPr>
      <w:r w:rsidRPr="00100822">
        <w:rPr>
          <w:b/>
          <w:sz w:val="22"/>
          <w:szCs w:val="22"/>
        </w:rPr>
        <w:t>Multicultural and Diversity Understanding</w:t>
      </w:r>
    </w:p>
    <w:p w:rsidR="002061E9" w:rsidRPr="00100822" w:rsidRDefault="002061E9" w:rsidP="002061E9">
      <w:pPr>
        <w:pStyle w:val="BodyTextIndent3"/>
        <w:tabs>
          <w:tab w:val="left" w:pos="333"/>
        </w:tabs>
        <w:ind w:left="342" w:hanging="279"/>
        <w:rPr>
          <w:sz w:val="22"/>
          <w:szCs w:val="22"/>
        </w:rPr>
      </w:pPr>
      <w:r w:rsidRPr="00100822">
        <w:rPr>
          <w:b/>
          <w:sz w:val="22"/>
          <w:szCs w:val="22"/>
        </w:rPr>
        <w:tab/>
      </w:r>
      <w:r w:rsidRPr="00100822">
        <w:rPr>
          <w:sz w:val="22"/>
          <w:szCs w:val="22"/>
        </w:rPr>
        <w:t>Students learn to identify dimensions of cultural difference and be able to demonstrate cultural understanding and flexibility.</w:t>
      </w:r>
    </w:p>
    <w:p w:rsidR="002061E9" w:rsidRPr="00100822" w:rsidRDefault="002061E9" w:rsidP="002061E9">
      <w:pPr>
        <w:pStyle w:val="BodyTextIndent3"/>
        <w:tabs>
          <w:tab w:val="left" w:pos="333"/>
        </w:tabs>
        <w:ind w:left="342" w:hanging="279"/>
        <w:rPr>
          <w:sz w:val="22"/>
          <w:szCs w:val="22"/>
        </w:rPr>
      </w:pPr>
    </w:p>
    <w:p w:rsidR="00300E2E" w:rsidRPr="00100822" w:rsidRDefault="00300E2E" w:rsidP="00300E2E">
      <w:pPr>
        <w:pStyle w:val="BodyTextIndent3"/>
        <w:tabs>
          <w:tab w:val="left" w:pos="333"/>
        </w:tabs>
        <w:ind w:left="342" w:hanging="279"/>
        <w:rPr>
          <w:sz w:val="22"/>
          <w:szCs w:val="22"/>
        </w:rPr>
      </w:pPr>
      <w:r w:rsidRPr="00100822">
        <w:rPr>
          <w:b/>
          <w:sz w:val="22"/>
          <w:szCs w:val="22"/>
        </w:rPr>
        <w:t>Reflective Thinking</w:t>
      </w:r>
    </w:p>
    <w:p w:rsidR="00300E2E" w:rsidRPr="00100822" w:rsidRDefault="00300E2E" w:rsidP="00300E2E">
      <w:pPr>
        <w:pStyle w:val="BodyTextIndent3"/>
        <w:tabs>
          <w:tab w:val="left" w:pos="333"/>
        </w:tabs>
        <w:ind w:left="342" w:hanging="279"/>
        <w:rPr>
          <w:sz w:val="22"/>
          <w:szCs w:val="22"/>
        </w:rPr>
      </w:pPr>
      <w:r w:rsidRPr="00100822">
        <w:rPr>
          <w:sz w:val="22"/>
          <w:szCs w:val="22"/>
        </w:rPr>
        <w:tab/>
      </w:r>
      <w:r>
        <w:rPr>
          <w:sz w:val="22"/>
          <w:szCs w:val="22"/>
        </w:rPr>
        <w:t>The student is able to understand oneself in the context of society</w:t>
      </w:r>
      <w:r w:rsidRPr="00100822">
        <w:rPr>
          <w:sz w:val="22"/>
          <w:szCs w:val="22"/>
        </w:rPr>
        <w:t>.</w:t>
      </w:r>
    </w:p>
    <w:p w:rsidR="00300E2E" w:rsidRDefault="00300E2E" w:rsidP="00300E2E">
      <w:pPr>
        <w:pStyle w:val="BodyTextIndent3"/>
        <w:tabs>
          <w:tab w:val="left" w:pos="333"/>
        </w:tabs>
        <w:ind w:left="342" w:hanging="279"/>
        <w:rPr>
          <w:sz w:val="22"/>
          <w:szCs w:val="22"/>
        </w:rPr>
      </w:pPr>
    </w:p>
    <w:p w:rsidR="004A16AB" w:rsidRPr="00100822" w:rsidRDefault="004A16AB" w:rsidP="004A16AB">
      <w:pPr>
        <w:pStyle w:val="BodyTextIndent3"/>
        <w:tabs>
          <w:tab w:val="left" w:pos="333"/>
        </w:tabs>
        <w:ind w:left="342" w:hanging="279"/>
        <w:rPr>
          <w:sz w:val="22"/>
          <w:szCs w:val="22"/>
        </w:rPr>
      </w:pPr>
      <w:r>
        <w:rPr>
          <w:b/>
          <w:sz w:val="22"/>
          <w:szCs w:val="22"/>
        </w:rPr>
        <w:t>Application of Knowledge</w:t>
      </w:r>
    </w:p>
    <w:p w:rsidR="004A16AB" w:rsidRPr="00100822" w:rsidRDefault="004A16AB" w:rsidP="004A16AB">
      <w:pPr>
        <w:pStyle w:val="BodyTextIndent3"/>
        <w:tabs>
          <w:tab w:val="left" w:pos="333"/>
        </w:tabs>
        <w:ind w:left="342" w:hanging="279"/>
        <w:rPr>
          <w:sz w:val="22"/>
          <w:szCs w:val="22"/>
        </w:rPr>
      </w:pPr>
      <w:r w:rsidRPr="00100822">
        <w:rPr>
          <w:sz w:val="22"/>
          <w:szCs w:val="22"/>
        </w:rPr>
        <w:tab/>
      </w:r>
      <w:r>
        <w:rPr>
          <w:sz w:val="22"/>
          <w:szCs w:val="22"/>
        </w:rPr>
        <w:t>Students translate knowledge of business and management into practice</w:t>
      </w:r>
      <w:r w:rsidR="0037455A">
        <w:rPr>
          <w:sz w:val="22"/>
          <w:szCs w:val="22"/>
        </w:rPr>
        <w:t>.</w:t>
      </w:r>
    </w:p>
    <w:p w:rsidR="004A16AB" w:rsidRDefault="004A16AB" w:rsidP="004A16AB">
      <w:pPr>
        <w:pStyle w:val="BodyTextIndent3"/>
        <w:tabs>
          <w:tab w:val="left" w:pos="333"/>
        </w:tabs>
        <w:ind w:left="342" w:hanging="279"/>
        <w:rPr>
          <w:sz w:val="22"/>
          <w:szCs w:val="22"/>
        </w:rPr>
      </w:pPr>
    </w:p>
    <w:p w:rsidR="004A16AB" w:rsidRPr="00100822" w:rsidRDefault="004A16AB" w:rsidP="00300E2E">
      <w:pPr>
        <w:pStyle w:val="BodyTextIndent3"/>
        <w:tabs>
          <w:tab w:val="left" w:pos="333"/>
        </w:tabs>
        <w:ind w:left="342" w:hanging="279"/>
        <w:rPr>
          <w:sz w:val="22"/>
          <w:szCs w:val="22"/>
        </w:rPr>
      </w:pPr>
    </w:p>
    <w:p w:rsidR="006B7457" w:rsidRPr="00100822" w:rsidRDefault="00DD2C6D" w:rsidP="009D7BC8">
      <w:pPr>
        <w:pStyle w:val="BodyTextIndent3"/>
        <w:tabs>
          <w:tab w:val="left" w:pos="333"/>
        </w:tabs>
        <w:ind w:left="0" w:firstLine="0"/>
        <w:rPr>
          <w:sz w:val="22"/>
          <w:szCs w:val="22"/>
        </w:rPr>
      </w:pPr>
      <w:r>
        <w:rPr>
          <w:sz w:val="22"/>
        </w:rPr>
        <w:t>*</w:t>
      </w:r>
      <w:r>
        <w:rPr>
          <w:i/>
          <w:sz w:val="22"/>
        </w:rPr>
        <w:t>Reflects AACSB 2013 Business Accreditation Standard 9</w:t>
      </w:r>
    </w:p>
    <w:sectPr w:rsidR="006B7457" w:rsidRPr="00100822" w:rsidSect="001008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D2C" w:rsidRDefault="00CF6D2C">
      <w:r>
        <w:separator/>
      </w:r>
    </w:p>
  </w:endnote>
  <w:endnote w:type="continuationSeparator" w:id="0">
    <w:p w:rsidR="00CF6D2C" w:rsidRDefault="00CF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4D"/>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BC8" w:rsidRDefault="009D7BC8">
    <w:pPr>
      <w:pStyle w:val="Footer"/>
      <w:jc w:val="cente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D2C" w:rsidRDefault="00CF6D2C">
      <w:r>
        <w:separator/>
      </w:r>
    </w:p>
  </w:footnote>
  <w:footnote w:type="continuationSeparator" w:id="0">
    <w:p w:rsidR="00CF6D2C" w:rsidRDefault="00CF6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60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7A6587"/>
    <w:multiLevelType w:val="hybridMultilevel"/>
    <w:tmpl w:val="8DC093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B72A0D"/>
    <w:multiLevelType w:val="singleLevel"/>
    <w:tmpl w:val="CC2E8208"/>
    <w:lvl w:ilvl="0">
      <w:start w:val="4"/>
      <w:numFmt w:val="upperRoman"/>
      <w:lvlText w:val="%1."/>
      <w:legacy w:legacy="1" w:legacySpace="0" w:legacyIndent="360"/>
      <w:lvlJc w:val="left"/>
      <w:pPr>
        <w:ind w:left="360" w:hanging="360"/>
      </w:pPr>
      <w:rPr>
        <w:b w:val="0"/>
        <w:sz w:val="24"/>
        <w:szCs w:val="24"/>
      </w:rPr>
    </w:lvl>
  </w:abstractNum>
  <w:abstractNum w:abstractNumId="3" w15:restartNumberingAfterBreak="0">
    <w:nsid w:val="10CC2717"/>
    <w:multiLevelType w:val="singleLevel"/>
    <w:tmpl w:val="AEBABF9A"/>
    <w:lvl w:ilvl="0">
      <w:start w:val="2"/>
      <w:numFmt w:val="upperLetter"/>
      <w:lvlText w:val="%1."/>
      <w:lvlJc w:val="left"/>
      <w:pPr>
        <w:tabs>
          <w:tab w:val="num" w:pos="1440"/>
        </w:tabs>
        <w:ind w:left="1440" w:hanging="720"/>
      </w:pPr>
      <w:rPr>
        <w:rFonts w:hint="default"/>
        <w:b w:val="0"/>
      </w:rPr>
    </w:lvl>
  </w:abstractNum>
  <w:abstractNum w:abstractNumId="4" w15:restartNumberingAfterBreak="0">
    <w:nsid w:val="1870261D"/>
    <w:multiLevelType w:val="singleLevel"/>
    <w:tmpl w:val="E228C05C"/>
    <w:lvl w:ilvl="0">
      <w:start w:val="2"/>
      <w:numFmt w:val="upperLetter"/>
      <w:lvlText w:val="%1."/>
      <w:lvlJc w:val="left"/>
      <w:pPr>
        <w:tabs>
          <w:tab w:val="num" w:pos="1440"/>
        </w:tabs>
        <w:ind w:left="1440" w:hanging="720"/>
      </w:pPr>
      <w:rPr>
        <w:rFonts w:hint="default"/>
        <w:b w:val="0"/>
      </w:rPr>
    </w:lvl>
  </w:abstractNum>
  <w:abstractNum w:abstractNumId="5" w15:restartNumberingAfterBreak="0">
    <w:nsid w:val="187B661C"/>
    <w:multiLevelType w:val="multilevel"/>
    <w:tmpl w:val="02C8ECC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8BC08A3"/>
    <w:multiLevelType w:val="singleLevel"/>
    <w:tmpl w:val="04090013"/>
    <w:lvl w:ilvl="0">
      <w:start w:val="1"/>
      <w:numFmt w:val="upperRoman"/>
      <w:lvlText w:val="%1."/>
      <w:lvlJc w:val="left"/>
      <w:pPr>
        <w:tabs>
          <w:tab w:val="num" w:pos="720"/>
        </w:tabs>
        <w:ind w:left="720" w:hanging="720"/>
      </w:pPr>
    </w:lvl>
  </w:abstractNum>
  <w:abstractNum w:abstractNumId="7" w15:restartNumberingAfterBreak="0">
    <w:nsid w:val="190C22A4"/>
    <w:multiLevelType w:val="singleLevel"/>
    <w:tmpl w:val="AA3677E6"/>
    <w:lvl w:ilvl="0">
      <w:start w:val="1"/>
      <w:numFmt w:val="upperLetter"/>
      <w:lvlText w:val="%1."/>
      <w:lvlJc w:val="left"/>
      <w:pPr>
        <w:tabs>
          <w:tab w:val="num" w:pos="900"/>
        </w:tabs>
        <w:ind w:left="900" w:hanging="360"/>
      </w:pPr>
      <w:rPr>
        <w:b w:val="0"/>
        <w:i w:val="0"/>
      </w:rPr>
    </w:lvl>
  </w:abstractNum>
  <w:abstractNum w:abstractNumId="8" w15:restartNumberingAfterBreak="0">
    <w:nsid w:val="1DB44A6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FA65F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DD29EE"/>
    <w:multiLevelType w:val="hybridMultilevel"/>
    <w:tmpl w:val="9912C1FA"/>
    <w:lvl w:ilvl="0" w:tplc="64F21FFE">
      <w:start w:val="1"/>
      <w:numFmt w:val="lowerLetter"/>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84208"/>
    <w:multiLevelType w:val="hybridMultilevel"/>
    <w:tmpl w:val="F8E2A1F6"/>
    <w:lvl w:ilvl="0" w:tplc="D278E962">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4A045115"/>
    <w:multiLevelType w:val="singleLevel"/>
    <w:tmpl w:val="04090017"/>
    <w:lvl w:ilvl="0">
      <w:start w:val="1"/>
      <w:numFmt w:val="lowerLetter"/>
      <w:lvlText w:val="%1)"/>
      <w:lvlJc w:val="left"/>
      <w:pPr>
        <w:ind w:left="360" w:hanging="360"/>
      </w:pPr>
      <w:rPr>
        <w:b w:val="0"/>
      </w:rPr>
    </w:lvl>
  </w:abstractNum>
  <w:abstractNum w:abstractNumId="13" w15:restartNumberingAfterBreak="0">
    <w:nsid w:val="4CB8767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512820D4"/>
    <w:multiLevelType w:val="singleLevel"/>
    <w:tmpl w:val="274E250E"/>
    <w:lvl w:ilvl="0">
      <w:start w:val="1"/>
      <w:numFmt w:val="upperLetter"/>
      <w:lvlText w:val="%1."/>
      <w:legacy w:legacy="1" w:legacySpace="0" w:legacyIndent="360"/>
      <w:lvlJc w:val="left"/>
      <w:pPr>
        <w:ind w:left="1080" w:hanging="360"/>
      </w:pPr>
    </w:lvl>
  </w:abstractNum>
  <w:abstractNum w:abstractNumId="15" w15:restartNumberingAfterBreak="0">
    <w:nsid w:val="55894114"/>
    <w:multiLevelType w:val="multilevel"/>
    <w:tmpl w:val="6F06C982"/>
    <w:lvl w:ilvl="0">
      <w:start w:val="3"/>
      <w:numFmt w:val="upperRoman"/>
      <w:pStyle w:val="Heading1"/>
      <w:lvlText w:val="%1."/>
      <w:lvlJc w:val="left"/>
      <w:pPr>
        <w:tabs>
          <w:tab w:val="num" w:pos="720"/>
        </w:tabs>
        <w:ind w:left="0" w:firstLine="0"/>
      </w:pPr>
      <w:rPr>
        <w:rFonts w:ascii="Courier New" w:hAnsi="Courier New" w:hint="default"/>
        <w:b w:val="0"/>
        <w:i w:val="0"/>
        <w:sz w:val="20"/>
      </w:r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5FC25BE8"/>
    <w:multiLevelType w:val="singleLevel"/>
    <w:tmpl w:val="419C6E46"/>
    <w:lvl w:ilvl="0">
      <w:start w:val="1"/>
      <w:numFmt w:val="lowerLetter"/>
      <w:lvlText w:val="%1)"/>
      <w:legacy w:legacy="1" w:legacySpace="0" w:legacyIndent="360"/>
      <w:lvlJc w:val="left"/>
      <w:pPr>
        <w:ind w:left="1080" w:hanging="360"/>
      </w:pPr>
      <w:rPr>
        <w:rFonts w:ascii="Times New Roman" w:eastAsia="Times New Roman" w:hAnsi="Times New Roman" w:cs="Times New Roman"/>
      </w:rPr>
    </w:lvl>
  </w:abstractNum>
  <w:abstractNum w:abstractNumId="17" w15:restartNumberingAfterBreak="0">
    <w:nsid w:val="65C465AD"/>
    <w:multiLevelType w:val="singleLevel"/>
    <w:tmpl w:val="DED647E8"/>
    <w:lvl w:ilvl="0">
      <w:start w:val="1"/>
      <w:numFmt w:val="decimal"/>
      <w:lvlText w:val="%1."/>
      <w:legacy w:legacy="1" w:legacySpace="0" w:legacyIndent="360"/>
      <w:lvlJc w:val="left"/>
      <w:pPr>
        <w:ind w:left="1800" w:hanging="360"/>
      </w:pPr>
    </w:lvl>
  </w:abstractNum>
  <w:abstractNum w:abstractNumId="18" w15:restartNumberingAfterBreak="0">
    <w:nsid w:val="7C7B4308"/>
    <w:multiLevelType w:val="singleLevel"/>
    <w:tmpl w:val="4CE2D538"/>
    <w:lvl w:ilvl="0">
      <w:start w:val="1"/>
      <w:numFmt w:val="upperLetter"/>
      <w:lvlText w:val="%1."/>
      <w:lvlJc w:val="left"/>
      <w:pPr>
        <w:tabs>
          <w:tab w:val="num" w:pos="1080"/>
        </w:tabs>
        <w:ind w:left="1080" w:hanging="360"/>
      </w:pPr>
    </w:lvl>
  </w:abstractNum>
  <w:abstractNum w:abstractNumId="19" w15:restartNumberingAfterBreak="0">
    <w:nsid w:val="7DAC7B40"/>
    <w:multiLevelType w:val="hybridMultilevel"/>
    <w:tmpl w:val="5F5EF324"/>
    <w:lvl w:ilvl="0" w:tplc="27E6247E">
      <w:start w:val="2"/>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6"/>
  </w:num>
  <w:num w:numId="2">
    <w:abstractNumId w:val="8"/>
  </w:num>
  <w:num w:numId="3">
    <w:abstractNumId w:val="4"/>
  </w:num>
  <w:num w:numId="4">
    <w:abstractNumId w:val="3"/>
  </w:num>
  <w:num w:numId="5">
    <w:abstractNumId w:val="13"/>
  </w:num>
  <w:num w:numId="6">
    <w:abstractNumId w:val="15"/>
  </w:num>
  <w:num w:numId="7">
    <w:abstractNumId w:val="0"/>
  </w:num>
  <w:num w:numId="8">
    <w:abstractNumId w:val="9"/>
  </w:num>
  <w:num w:numId="9">
    <w:abstractNumId w:val="12"/>
  </w:num>
  <w:num w:numId="10">
    <w:abstractNumId w:val="18"/>
  </w:num>
  <w:num w:numId="11">
    <w:abstractNumId w:val="7"/>
  </w:num>
  <w:num w:numId="12">
    <w:abstractNumId w:val="11"/>
  </w:num>
  <w:num w:numId="13">
    <w:abstractNumId w:val="19"/>
  </w:num>
  <w:num w:numId="14">
    <w:abstractNumId w:val="1"/>
  </w:num>
  <w:num w:numId="15">
    <w:abstractNumId w:val="5"/>
  </w:num>
  <w:num w:numId="16">
    <w:abstractNumId w:val="16"/>
  </w:num>
  <w:num w:numId="17">
    <w:abstractNumId w:val="14"/>
  </w:num>
  <w:num w:numId="18">
    <w:abstractNumId w:val="17"/>
  </w:num>
  <w:num w:numId="19">
    <w:abstractNumId w:val="2"/>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64"/>
    <w:rsid w:val="0000264D"/>
    <w:rsid w:val="00063E8F"/>
    <w:rsid w:val="00065009"/>
    <w:rsid w:val="00066FCF"/>
    <w:rsid w:val="000A2461"/>
    <w:rsid w:val="000B7445"/>
    <w:rsid w:val="000D5E68"/>
    <w:rsid w:val="00100822"/>
    <w:rsid w:val="0012296E"/>
    <w:rsid w:val="0015269D"/>
    <w:rsid w:val="001C11AA"/>
    <w:rsid w:val="001E4405"/>
    <w:rsid w:val="002061E9"/>
    <w:rsid w:val="002A66C0"/>
    <w:rsid w:val="002C4E65"/>
    <w:rsid w:val="002D51A7"/>
    <w:rsid w:val="002E0FB3"/>
    <w:rsid w:val="00300E2E"/>
    <w:rsid w:val="0030519C"/>
    <w:rsid w:val="00326C8C"/>
    <w:rsid w:val="003355B1"/>
    <w:rsid w:val="00345B66"/>
    <w:rsid w:val="00364BE2"/>
    <w:rsid w:val="0037455A"/>
    <w:rsid w:val="003864DF"/>
    <w:rsid w:val="003A1229"/>
    <w:rsid w:val="003B40A7"/>
    <w:rsid w:val="003C2F26"/>
    <w:rsid w:val="003C3502"/>
    <w:rsid w:val="003C3C5F"/>
    <w:rsid w:val="003D2390"/>
    <w:rsid w:val="003E3749"/>
    <w:rsid w:val="004339EE"/>
    <w:rsid w:val="00461F06"/>
    <w:rsid w:val="004A16AB"/>
    <w:rsid w:val="004A2019"/>
    <w:rsid w:val="004A3365"/>
    <w:rsid w:val="004A7902"/>
    <w:rsid w:val="004B3DF1"/>
    <w:rsid w:val="004C24CB"/>
    <w:rsid w:val="00504387"/>
    <w:rsid w:val="005333FC"/>
    <w:rsid w:val="00540E91"/>
    <w:rsid w:val="005629E2"/>
    <w:rsid w:val="00571CC3"/>
    <w:rsid w:val="005722E3"/>
    <w:rsid w:val="005728D7"/>
    <w:rsid w:val="00591764"/>
    <w:rsid w:val="00593124"/>
    <w:rsid w:val="005A06D4"/>
    <w:rsid w:val="005A2951"/>
    <w:rsid w:val="005A79BC"/>
    <w:rsid w:val="005B1845"/>
    <w:rsid w:val="005B6693"/>
    <w:rsid w:val="005C3A07"/>
    <w:rsid w:val="00603E02"/>
    <w:rsid w:val="00606FDF"/>
    <w:rsid w:val="00621E00"/>
    <w:rsid w:val="00623873"/>
    <w:rsid w:val="00632A87"/>
    <w:rsid w:val="0064771C"/>
    <w:rsid w:val="006626D9"/>
    <w:rsid w:val="006B0E26"/>
    <w:rsid w:val="006B7457"/>
    <w:rsid w:val="006D0CAC"/>
    <w:rsid w:val="006F2BFD"/>
    <w:rsid w:val="00742762"/>
    <w:rsid w:val="00786E6F"/>
    <w:rsid w:val="0079191D"/>
    <w:rsid w:val="007962E6"/>
    <w:rsid w:val="007A0797"/>
    <w:rsid w:val="007A1D3E"/>
    <w:rsid w:val="007A2B17"/>
    <w:rsid w:val="007B28D5"/>
    <w:rsid w:val="007B4F06"/>
    <w:rsid w:val="007B79FB"/>
    <w:rsid w:val="007C1E0F"/>
    <w:rsid w:val="007C4DE1"/>
    <w:rsid w:val="007E13E5"/>
    <w:rsid w:val="00811915"/>
    <w:rsid w:val="008160C6"/>
    <w:rsid w:val="008729D6"/>
    <w:rsid w:val="00894394"/>
    <w:rsid w:val="008A32D4"/>
    <w:rsid w:val="008A46F1"/>
    <w:rsid w:val="008B52FF"/>
    <w:rsid w:val="008B5A76"/>
    <w:rsid w:val="008C6F6D"/>
    <w:rsid w:val="008D5111"/>
    <w:rsid w:val="008D6BF7"/>
    <w:rsid w:val="008D7CB5"/>
    <w:rsid w:val="008F4DF3"/>
    <w:rsid w:val="00915228"/>
    <w:rsid w:val="00931326"/>
    <w:rsid w:val="00940523"/>
    <w:rsid w:val="009428EC"/>
    <w:rsid w:val="00951ED5"/>
    <w:rsid w:val="009710E8"/>
    <w:rsid w:val="0098797D"/>
    <w:rsid w:val="00995EF0"/>
    <w:rsid w:val="009A2FD4"/>
    <w:rsid w:val="009A78E1"/>
    <w:rsid w:val="009C377A"/>
    <w:rsid w:val="009C7E1E"/>
    <w:rsid w:val="009D4C8B"/>
    <w:rsid w:val="009D7BC8"/>
    <w:rsid w:val="009E765A"/>
    <w:rsid w:val="00A0352A"/>
    <w:rsid w:val="00A475F1"/>
    <w:rsid w:val="00A50C23"/>
    <w:rsid w:val="00A84D19"/>
    <w:rsid w:val="00AC03CB"/>
    <w:rsid w:val="00AC1E4B"/>
    <w:rsid w:val="00AD34E6"/>
    <w:rsid w:val="00AE0922"/>
    <w:rsid w:val="00AF6BFA"/>
    <w:rsid w:val="00B05DF2"/>
    <w:rsid w:val="00B5363A"/>
    <w:rsid w:val="00B7211F"/>
    <w:rsid w:val="00BB2B89"/>
    <w:rsid w:val="00BD3437"/>
    <w:rsid w:val="00BF7389"/>
    <w:rsid w:val="00C1302D"/>
    <w:rsid w:val="00C36B29"/>
    <w:rsid w:val="00C61D79"/>
    <w:rsid w:val="00C8186A"/>
    <w:rsid w:val="00C925DE"/>
    <w:rsid w:val="00C97350"/>
    <w:rsid w:val="00CB331C"/>
    <w:rsid w:val="00CB45BA"/>
    <w:rsid w:val="00CC5EE4"/>
    <w:rsid w:val="00CF063B"/>
    <w:rsid w:val="00CF6D2C"/>
    <w:rsid w:val="00D2597C"/>
    <w:rsid w:val="00D33DB8"/>
    <w:rsid w:val="00D35C9B"/>
    <w:rsid w:val="00D5533E"/>
    <w:rsid w:val="00D56E4E"/>
    <w:rsid w:val="00D939B4"/>
    <w:rsid w:val="00D94DDB"/>
    <w:rsid w:val="00DA1A58"/>
    <w:rsid w:val="00DD2440"/>
    <w:rsid w:val="00DD2C6D"/>
    <w:rsid w:val="00DE4C74"/>
    <w:rsid w:val="00DF3D35"/>
    <w:rsid w:val="00E039A2"/>
    <w:rsid w:val="00E068C6"/>
    <w:rsid w:val="00E22509"/>
    <w:rsid w:val="00E30065"/>
    <w:rsid w:val="00E72AC4"/>
    <w:rsid w:val="00E82111"/>
    <w:rsid w:val="00E913DA"/>
    <w:rsid w:val="00EA2B3F"/>
    <w:rsid w:val="00EB3CD1"/>
    <w:rsid w:val="00ED4854"/>
    <w:rsid w:val="00ED61FB"/>
    <w:rsid w:val="00ED7EAD"/>
    <w:rsid w:val="00F4414A"/>
    <w:rsid w:val="00F5103F"/>
    <w:rsid w:val="00F561FE"/>
    <w:rsid w:val="00F70013"/>
    <w:rsid w:val="00F8246E"/>
    <w:rsid w:val="00F85A08"/>
    <w:rsid w:val="00F90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714BF2A-9013-4747-A3EE-07C388C1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5B1"/>
  </w:style>
  <w:style w:type="paragraph" w:styleId="Heading1">
    <w:name w:val="heading 1"/>
    <w:basedOn w:val="Normal"/>
    <w:next w:val="Normal"/>
    <w:qFormat/>
    <w:rsid w:val="003355B1"/>
    <w:pPr>
      <w:keepNext/>
      <w:numPr>
        <w:numId w:val="6"/>
      </w:numPr>
      <w:spacing w:before="240" w:after="60"/>
      <w:outlineLvl w:val="0"/>
    </w:pPr>
    <w:rPr>
      <w:rFonts w:ascii="Arial" w:hAnsi="Arial"/>
      <w:b/>
      <w:kern w:val="28"/>
      <w:sz w:val="28"/>
    </w:rPr>
  </w:style>
  <w:style w:type="paragraph" w:styleId="Heading2">
    <w:name w:val="heading 2"/>
    <w:basedOn w:val="Normal"/>
    <w:next w:val="Normal"/>
    <w:qFormat/>
    <w:rsid w:val="003355B1"/>
    <w:pPr>
      <w:keepNext/>
      <w:numPr>
        <w:ilvl w:val="1"/>
        <w:numId w:val="6"/>
      </w:numPr>
      <w:spacing w:before="240" w:after="60"/>
      <w:outlineLvl w:val="1"/>
    </w:pPr>
    <w:rPr>
      <w:rFonts w:ascii="Arial" w:hAnsi="Arial"/>
      <w:b/>
      <w:i/>
      <w:sz w:val="24"/>
    </w:rPr>
  </w:style>
  <w:style w:type="paragraph" w:styleId="Heading3">
    <w:name w:val="heading 3"/>
    <w:basedOn w:val="Normal"/>
    <w:next w:val="Normal"/>
    <w:qFormat/>
    <w:rsid w:val="003355B1"/>
    <w:pPr>
      <w:keepNext/>
      <w:numPr>
        <w:ilvl w:val="2"/>
        <w:numId w:val="6"/>
      </w:numPr>
      <w:spacing w:before="240" w:after="60"/>
      <w:outlineLvl w:val="2"/>
    </w:pPr>
    <w:rPr>
      <w:rFonts w:ascii="Arial" w:hAnsi="Arial"/>
      <w:sz w:val="24"/>
    </w:rPr>
  </w:style>
  <w:style w:type="paragraph" w:styleId="Heading4">
    <w:name w:val="heading 4"/>
    <w:basedOn w:val="Normal"/>
    <w:next w:val="Normal"/>
    <w:qFormat/>
    <w:rsid w:val="003355B1"/>
    <w:pPr>
      <w:keepNext/>
      <w:numPr>
        <w:ilvl w:val="3"/>
        <w:numId w:val="6"/>
      </w:numPr>
      <w:spacing w:before="240" w:after="60"/>
      <w:outlineLvl w:val="3"/>
    </w:pPr>
    <w:rPr>
      <w:rFonts w:ascii="Arial" w:hAnsi="Arial"/>
      <w:b/>
      <w:sz w:val="24"/>
    </w:rPr>
  </w:style>
  <w:style w:type="paragraph" w:styleId="Heading5">
    <w:name w:val="heading 5"/>
    <w:basedOn w:val="Normal"/>
    <w:next w:val="Normal"/>
    <w:qFormat/>
    <w:rsid w:val="003355B1"/>
    <w:pPr>
      <w:numPr>
        <w:ilvl w:val="4"/>
        <w:numId w:val="6"/>
      </w:numPr>
      <w:spacing w:before="240" w:after="60"/>
      <w:outlineLvl w:val="4"/>
    </w:pPr>
    <w:rPr>
      <w:sz w:val="22"/>
    </w:rPr>
  </w:style>
  <w:style w:type="paragraph" w:styleId="Heading6">
    <w:name w:val="heading 6"/>
    <w:basedOn w:val="Normal"/>
    <w:next w:val="Normal"/>
    <w:qFormat/>
    <w:rsid w:val="003355B1"/>
    <w:pPr>
      <w:numPr>
        <w:ilvl w:val="5"/>
        <w:numId w:val="6"/>
      </w:numPr>
      <w:spacing w:before="240" w:after="60"/>
      <w:outlineLvl w:val="5"/>
    </w:pPr>
    <w:rPr>
      <w:i/>
      <w:sz w:val="22"/>
    </w:rPr>
  </w:style>
  <w:style w:type="paragraph" w:styleId="Heading7">
    <w:name w:val="heading 7"/>
    <w:basedOn w:val="Normal"/>
    <w:next w:val="Normal"/>
    <w:qFormat/>
    <w:rsid w:val="003355B1"/>
    <w:pPr>
      <w:numPr>
        <w:ilvl w:val="6"/>
        <w:numId w:val="6"/>
      </w:numPr>
      <w:spacing w:before="240" w:after="60"/>
      <w:outlineLvl w:val="6"/>
    </w:pPr>
    <w:rPr>
      <w:rFonts w:ascii="Arial" w:hAnsi="Arial"/>
    </w:rPr>
  </w:style>
  <w:style w:type="paragraph" w:styleId="Heading8">
    <w:name w:val="heading 8"/>
    <w:basedOn w:val="Normal"/>
    <w:next w:val="Normal"/>
    <w:qFormat/>
    <w:rsid w:val="003355B1"/>
    <w:pPr>
      <w:numPr>
        <w:ilvl w:val="7"/>
        <w:numId w:val="6"/>
      </w:numPr>
      <w:spacing w:before="240" w:after="60"/>
      <w:outlineLvl w:val="7"/>
    </w:pPr>
    <w:rPr>
      <w:rFonts w:ascii="Arial" w:hAnsi="Arial"/>
      <w:i/>
    </w:rPr>
  </w:style>
  <w:style w:type="paragraph" w:styleId="Heading9">
    <w:name w:val="heading 9"/>
    <w:basedOn w:val="Normal"/>
    <w:next w:val="Normal"/>
    <w:qFormat/>
    <w:rsid w:val="003355B1"/>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yllabusText">
    <w:name w:val="Syllabus Text"/>
    <w:basedOn w:val="Normal"/>
    <w:rsid w:val="003355B1"/>
    <w:pPr>
      <w:spacing w:after="120"/>
      <w:ind w:left="720"/>
    </w:pPr>
    <w:rPr>
      <w:sz w:val="24"/>
    </w:rPr>
  </w:style>
  <w:style w:type="paragraph" w:customStyle="1" w:styleId="SyllabusSubitem">
    <w:name w:val="Syllabus Subitem"/>
    <w:basedOn w:val="SyllabusText"/>
    <w:next w:val="SyllabusText"/>
    <w:rsid w:val="003355B1"/>
    <w:pPr>
      <w:keepNext/>
      <w:spacing w:before="120"/>
      <w:ind w:left="1080" w:hanging="360"/>
    </w:pPr>
    <w:rPr>
      <w:b/>
    </w:rPr>
  </w:style>
  <w:style w:type="paragraph" w:customStyle="1" w:styleId="SyllabusTableLine">
    <w:name w:val="Syllabus Table Line"/>
    <w:basedOn w:val="SyllabusText"/>
    <w:rsid w:val="003355B1"/>
    <w:pPr>
      <w:ind w:left="0"/>
    </w:pPr>
  </w:style>
  <w:style w:type="character" w:styleId="FootnoteReference">
    <w:name w:val="footnote reference"/>
    <w:basedOn w:val="DefaultParagraphFont"/>
    <w:semiHidden/>
    <w:rsid w:val="003355B1"/>
    <w:rPr>
      <w:vertAlign w:val="superscript"/>
    </w:rPr>
  </w:style>
  <w:style w:type="paragraph" w:customStyle="1" w:styleId="Syllabusfootnote">
    <w:name w:val="Syllabus footnote"/>
    <w:basedOn w:val="FootnoteText"/>
    <w:rsid w:val="003355B1"/>
    <w:pPr>
      <w:ind w:left="180" w:hanging="180"/>
    </w:pPr>
  </w:style>
  <w:style w:type="paragraph" w:styleId="FootnoteText">
    <w:name w:val="footnote text"/>
    <w:basedOn w:val="Normal"/>
    <w:semiHidden/>
    <w:rsid w:val="003355B1"/>
  </w:style>
  <w:style w:type="paragraph" w:styleId="BodyTextIndent">
    <w:name w:val="Body Text Indent"/>
    <w:basedOn w:val="Normal"/>
    <w:rsid w:val="003355B1"/>
    <w:pPr>
      <w:ind w:left="720"/>
    </w:pPr>
    <w:rPr>
      <w:rFonts w:ascii="Courier New" w:hAnsi="Courier New"/>
    </w:rPr>
  </w:style>
  <w:style w:type="paragraph" w:styleId="DocumentMap">
    <w:name w:val="Document Map"/>
    <w:basedOn w:val="Normal"/>
    <w:semiHidden/>
    <w:rsid w:val="003355B1"/>
    <w:pPr>
      <w:shd w:val="clear" w:color="auto" w:fill="000080"/>
    </w:pPr>
    <w:rPr>
      <w:rFonts w:ascii="Tahoma" w:hAnsi="Tahoma"/>
    </w:rPr>
  </w:style>
  <w:style w:type="paragraph" w:styleId="BodyTextIndent2">
    <w:name w:val="Body Text Indent 2"/>
    <w:basedOn w:val="Normal"/>
    <w:rsid w:val="003355B1"/>
    <w:pPr>
      <w:ind w:left="720"/>
    </w:pPr>
    <w:rPr>
      <w:rFonts w:ascii="Courier New" w:hAnsi="Courier New"/>
      <w:b/>
    </w:rPr>
  </w:style>
  <w:style w:type="paragraph" w:styleId="Header">
    <w:name w:val="header"/>
    <w:basedOn w:val="Normal"/>
    <w:rsid w:val="003355B1"/>
    <w:pPr>
      <w:tabs>
        <w:tab w:val="center" w:pos="4320"/>
        <w:tab w:val="right" w:pos="8640"/>
      </w:tabs>
    </w:pPr>
  </w:style>
  <w:style w:type="paragraph" w:styleId="Footer">
    <w:name w:val="footer"/>
    <w:basedOn w:val="Normal"/>
    <w:rsid w:val="003355B1"/>
    <w:pPr>
      <w:tabs>
        <w:tab w:val="center" w:pos="4320"/>
        <w:tab w:val="right" w:pos="8640"/>
      </w:tabs>
    </w:pPr>
  </w:style>
  <w:style w:type="paragraph" w:styleId="BodyTextIndent3">
    <w:name w:val="Body Text Indent 3"/>
    <w:basedOn w:val="Normal"/>
    <w:rsid w:val="003355B1"/>
    <w:pPr>
      <w:ind w:left="360" w:hanging="180"/>
    </w:pPr>
  </w:style>
  <w:style w:type="paragraph" w:styleId="Title">
    <w:name w:val="Title"/>
    <w:basedOn w:val="Normal"/>
    <w:qFormat/>
    <w:rsid w:val="003355B1"/>
    <w:pPr>
      <w:tabs>
        <w:tab w:val="left" w:pos="540"/>
        <w:tab w:val="left" w:pos="900"/>
      </w:tabs>
      <w:jc w:val="center"/>
    </w:pPr>
    <w:rPr>
      <w:b/>
      <w:sz w:val="22"/>
    </w:rPr>
  </w:style>
  <w:style w:type="paragraph" w:styleId="List">
    <w:name w:val="List"/>
    <w:basedOn w:val="Normal"/>
    <w:rsid w:val="003355B1"/>
    <w:pPr>
      <w:ind w:left="360" w:hanging="360"/>
    </w:pPr>
    <w:rPr>
      <w:rFonts w:ascii="Courier" w:hAnsi="Courier"/>
      <w:sz w:val="24"/>
    </w:rPr>
  </w:style>
  <w:style w:type="table" w:styleId="TableGrid">
    <w:name w:val="Table Grid"/>
    <w:basedOn w:val="TableNormal"/>
    <w:rsid w:val="008A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D7BC8"/>
    <w:rPr>
      <w:rFonts w:ascii="Tahoma" w:hAnsi="Tahoma" w:cs="Tahoma"/>
      <w:sz w:val="16"/>
      <w:szCs w:val="16"/>
    </w:rPr>
  </w:style>
  <w:style w:type="character" w:customStyle="1" w:styleId="BalloonTextChar">
    <w:name w:val="Balloon Text Char"/>
    <w:basedOn w:val="DefaultParagraphFont"/>
    <w:link w:val="BalloonText"/>
    <w:rsid w:val="009D7BC8"/>
    <w:rPr>
      <w:rFonts w:ascii="Tahoma" w:hAnsi="Tahoma" w:cs="Tahoma"/>
      <w:sz w:val="16"/>
      <w:szCs w:val="16"/>
    </w:rPr>
  </w:style>
  <w:style w:type="paragraph" w:styleId="ListParagraph">
    <w:name w:val="List Paragraph"/>
    <w:basedOn w:val="Normal"/>
    <w:uiPriority w:val="34"/>
    <w:qFormat/>
    <w:rsid w:val="00066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76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1318</Words>
  <Characters>7516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MASTER SYLLABUS</vt:lpstr>
    </vt:vector>
  </TitlesOfParts>
  <Company>CBA,NAU</Company>
  <LinksUpToDate>false</LinksUpToDate>
  <CharactersWithSpaces>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SYLLABUS</dc:title>
  <dc:creator>CBA</dc:creator>
  <cp:lastModifiedBy>Eduard</cp:lastModifiedBy>
  <cp:revision>3</cp:revision>
  <cp:lastPrinted>2018-02-16T20:25:00Z</cp:lastPrinted>
  <dcterms:created xsi:type="dcterms:W3CDTF">2018-05-08T20:26:00Z</dcterms:created>
  <dcterms:modified xsi:type="dcterms:W3CDTF">2020-02-15T17:15:00Z</dcterms:modified>
</cp:coreProperties>
</file>