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4E" w:rsidRPr="002A66C0" w:rsidRDefault="007B28D5" w:rsidP="000E77E3">
      <w:pPr>
        <w:pStyle w:val="Title"/>
        <w:spacing w:line="360" w:lineRule="auto"/>
        <w:jc w:val="right"/>
        <w:rPr>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bookmarkStart w:id="0" w:name="_GoBack"/>
      <w:bookmarkEnd w:id="0"/>
    </w:p>
    <w:p w:rsidR="0030519C" w:rsidRDefault="0030519C">
      <w:pPr>
        <w:pStyle w:val="Title"/>
      </w:pPr>
    </w:p>
    <w:p w:rsidR="002A66C0" w:rsidRDefault="002A66C0" w:rsidP="002A66C0">
      <w:pPr>
        <w:pStyle w:val="Title"/>
        <w:jc w:val="left"/>
      </w:pPr>
      <w:r>
        <w:rPr>
          <w:noProof/>
        </w:rPr>
        <w:drawing>
          <wp:anchor distT="0" distB="0" distL="114300" distR="114300" simplePos="0" relativeHeight="251659264" behindDoc="0" locked="0" layoutInCell="1" allowOverlap="1" wp14:anchorId="0C8771BF" wp14:editId="43236E79">
            <wp:simplePos x="0" y="0"/>
            <wp:positionH relativeFrom="margin">
              <wp:posOffset>0</wp:posOffset>
            </wp:positionH>
            <wp:positionV relativeFrom="paragraph">
              <wp:posOffset>161290</wp:posOffset>
            </wp:positionV>
            <wp:extent cx="3294380" cy="585470"/>
            <wp:effectExtent l="0" t="0" r="1270" b="5080"/>
            <wp:wrapSquare wrapText="bothSides"/>
            <wp:docPr id="1" name="Picture 1" descr="NAU Logos_FCB-PRIM-28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U Logos_FCB-PRIM-28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380" cy="585470"/>
                    </a:xfrm>
                    <a:prstGeom prst="rect">
                      <a:avLst/>
                    </a:prstGeom>
                    <a:noFill/>
                  </pic:spPr>
                </pic:pic>
              </a:graphicData>
            </a:graphic>
            <wp14:sizeRelH relativeFrom="page">
              <wp14:pctWidth>0</wp14:pctWidth>
            </wp14:sizeRelH>
            <wp14:sizeRelV relativeFrom="page">
              <wp14:pctHeight>0</wp14:pctHeight>
            </wp14:sizeRelV>
          </wp:anchor>
        </w:drawing>
      </w: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4A2019" w:rsidRDefault="004A2019">
      <w:pPr>
        <w:pStyle w:val="Title"/>
      </w:pPr>
      <w:r w:rsidRPr="00D939B4">
        <w:t>MASTER SYLLABUS</w:t>
      </w:r>
    </w:p>
    <w:p w:rsidR="004A2019" w:rsidRDefault="002208FE" w:rsidP="0030519C">
      <w:pPr>
        <w:pStyle w:val="FootnoteText"/>
        <w:tabs>
          <w:tab w:val="left" w:pos="540"/>
          <w:tab w:val="left" w:pos="900"/>
        </w:tabs>
        <w:jc w:val="center"/>
        <w:rPr>
          <w:b/>
          <w:sz w:val="22"/>
          <w:szCs w:val="22"/>
        </w:rPr>
      </w:pPr>
      <w:r>
        <w:rPr>
          <w:b/>
          <w:sz w:val="22"/>
          <w:szCs w:val="22"/>
        </w:rPr>
        <w:t>MGT 405 INTERNATIONAL MANAGEMENT</w:t>
      </w:r>
    </w:p>
    <w:p w:rsidR="008D6BF7" w:rsidRDefault="008D6BF7" w:rsidP="008D6BF7">
      <w:pPr>
        <w:pStyle w:val="FootnoteText"/>
        <w:tabs>
          <w:tab w:val="left" w:pos="540"/>
          <w:tab w:val="left" w:pos="900"/>
        </w:tabs>
        <w:rPr>
          <w:b/>
          <w:sz w:val="22"/>
          <w:szCs w:val="22"/>
        </w:rPr>
      </w:pPr>
    </w:p>
    <w:p w:rsidR="008D6BF7" w:rsidRDefault="008D6BF7" w:rsidP="008D6BF7">
      <w:pPr>
        <w:pStyle w:val="FootnoteText"/>
        <w:tabs>
          <w:tab w:val="left" w:pos="540"/>
          <w:tab w:val="left" w:pos="900"/>
        </w:tabs>
        <w:rPr>
          <w:b/>
          <w:sz w:val="22"/>
          <w:szCs w:val="22"/>
        </w:rPr>
      </w:pPr>
      <w:r w:rsidRPr="008D6BF7">
        <w:rPr>
          <w:b/>
          <w:sz w:val="22"/>
          <w:szCs w:val="22"/>
        </w:rPr>
        <w:t>Total Units of Course Credit</w:t>
      </w:r>
      <w:r w:rsidR="002208FE">
        <w:rPr>
          <w:b/>
          <w:sz w:val="22"/>
          <w:szCs w:val="22"/>
        </w:rPr>
        <w:t>:  3 Hours</w:t>
      </w:r>
    </w:p>
    <w:p w:rsidR="009E5DD9" w:rsidRPr="008D6BF7" w:rsidRDefault="009E5DD9" w:rsidP="008D6BF7">
      <w:pPr>
        <w:pStyle w:val="FootnoteText"/>
        <w:tabs>
          <w:tab w:val="left" w:pos="540"/>
          <w:tab w:val="left" w:pos="900"/>
        </w:tabs>
        <w:rPr>
          <w:b/>
          <w:sz w:val="22"/>
          <w:szCs w:val="22"/>
        </w:rPr>
      </w:pPr>
    </w:p>
    <w:p w:rsidR="008D6BF7" w:rsidRPr="008D6BF7" w:rsidRDefault="008D6BF7" w:rsidP="008D6BF7">
      <w:pPr>
        <w:pStyle w:val="FootnoteText"/>
        <w:tabs>
          <w:tab w:val="left" w:pos="540"/>
          <w:tab w:val="left" w:pos="900"/>
        </w:tabs>
        <w:rPr>
          <w:b/>
          <w:sz w:val="22"/>
          <w:szCs w:val="22"/>
        </w:rPr>
      </w:pPr>
      <w:r w:rsidRPr="008D6BF7">
        <w:rPr>
          <w:b/>
          <w:sz w:val="22"/>
          <w:szCs w:val="22"/>
        </w:rPr>
        <w:t>Mode of Instruction</w:t>
      </w:r>
      <w:r w:rsidR="009E5DD9">
        <w:rPr>
          <w:b/>
          <w:sz w:val="22"/>
          <w:szCs w:val="22"/>
        </w:rPr>
        <w:t xml:space="preserve">: </w:t>
      </w:r>
      <w:r w:rsidR="00D115DB" w:rsidRPr="00D115DB">
        <w:rPr>
          <w:sz w:val="22"/>
          <w:szCs w:val="22"/>
        </w:rPr>
        <w:t>(face-to-face)</w:t>
      </w:r>
    </w:p>
    <w:p w:rsidR="0098797D" w:rsidRDefault="0098797D" w:rsidP="008D6BF7">
      <w:pPr>
        <w:tabs>
          <w:tab w:val="left" w:pos="540"/>
        </w:tabs>
        <w:rPr>
          <w:b/>
          <w:sz w:val="22"/>
        </w:rPr>
      </w:pPr>
    </w:p>
    <w:p w:rsidR="008D6BF7" w:rsidRDefault="008D6BF7" w:rsidP="008D6BF7">
      <w:pPr>
        <w:tabs>
          <w:tab w:val="left" w:pos="540"/>
        </w:tabs>
        <w:rPr>
          <w:b/>
          <w:sz w:val="22"/>
        </w:rPr>
      </w:pPr>
      <w:r w:rsidRPr="00D939B4">
        <w:rPr>
          <w:b/>
          <w:sz w:val="22"/>
        </w:rPr>
        <w:t xml:space="preserve">Prerequisites:  </w:t>
      </w:r>
    </w:p>
    <w:p w:rsidR="009E5DD9" w:rsidRPr="00D939B4" w:rsidRDefault="009E5DD9" w:rsidP="008D6BF7">
      <w:pPr>
        <w:tabs>
          <w:tab w:val="left" w:pos="540"/>
        </w:tabs>
        <w:rPr>
          <w:sz w:val="22"/>
        </w:rPr>
      </w:pPr>
    </w:p>
    <w:p w:rsidR="008D6BF7" w:rsidRPr="00D939B4" w:rsidRDefault="008D6BF7" w:rsidP="008D6BF7">
      <w:pPr>
        <w:tabs>
          <w:tab w:val="left" w:pos="540"/>
        </w:tabs>
        <w:ind w:left="540" w:hanging="540"/>
        <w:rPr>
          <w:sz w:val="22"/>
        </w:rPr>
      </w:pPr>
      <w:r w:rsidRPr="00D939B4">
        <w:rPr>
          <w:sz w:val="22"/>
        </w:rPr>
        <w:tab/>
      </w:r>
      <w:r w:rsidRPr="005D2EE7">
        <w:rPr>
          <w:sz w:val="22"/>
        </w:rPr>
        <w:t>Courses:</w:t>
      </w:r>
      <w:r w:rsidRPr="00D939B4">
        <w:rPr>
          <w:sz w:val="22"/>
        </w:rPr>
        <w:t xml:space="preserve"> </w:t>
      </w:r>
      <w:r w:rsidR="002208FE" w:rsidRPr="00B359CB">
        <w:rPr>
          <w:sz w:val="22"/>
        </w:rPr>
        <w:t>(MGT 300 or MGT 300I) and Business Professional Program</w:t>
      </w:r>
    </w:p>
    <w:p w:rsidR="008D6BF7" w:rsidRPr="00D939B4" w:rsidRDefault="008D6BF7" w:rsidP="008D6BF7">
      <w:pPr>
        <w:tabs>
          <w:tab w:val="left" w:pos="540"/>
        </w:tabs>
        <w:ind w:left="540" w:hanging="540"/>
        <w:rPr>
          <w:sz w:val="22"/>
        </w:rPr>
      </w:pPr>
    </w:p>
    <w:p w:rsidR="002208FE" w:rsidRPr="00D939B4" w:rsidRDefault="008D6BF7" w:rsidP="002208FE">
      <w:pPr>
        <w:pStyle w:val="BodyTextIndent"/>
        <w:tabs>
          <w:tab w:val="left" w:pos="540"/>
          <w:tab w:val="num" w:pos="1080"/>
        </w:tabs>
        <w:ind w:left="540" w:hanging="540"/>
        <w:rPr>
          <w:rFonts w:ascii="Times New Roman" w:hAnsi="Times New Roman"/>
          <w:sz w:val="22"/>
        </w:rPr>
      </w:pPr>
      <w:r w:rsidRPr="00D939B4">
        <w:rPr>
          <w:rFonts w:ascii="Times New Roman" w:hAnsi="Times New Roman"/>
          <w:sz w:val="22"/>
        </w:rPr>
        <w:tab/>
      </w:r>
      <w:r w:rsidRPr="005D2EE7">
        <w:rPr>
          <w:rFonts w:ascii="Times New Roman" w:hAnsi="Times New Roman"/>
          <w:sz w:val="22"/>
        </w:rPr>
        <w:t>Justification:</w:t>
      </w:r>
      <w:r w:rsidR="002208FE">
        <w:rPr>
          <w:rFonts w:ascii="Times New Roman" w:hAnsi="Times New Roman"/>
          <w:sz w:val="22"/>
        </w:rPr>
        <w:t xml:space="preserve">  MGT 405 relies heavily on students’ knowledge of culture and organizational behavior topics, marketing and basic financial concepts gleaned from the required course and other business core courses. Topics introduced in the required courses are built upon in International Management to set them in a global, cross-cultural, multi-national environment.</w:t>
      </w:r>
    </w:p>
    <w:p w:rsidR="008D6BF7" w:rsidRPr="00D939B4" w:rsidRDefault="008D6BF7" w:rsidP="008D6BF7">
      <w:pPr>
        <w:pStyle w:val="BodyTextIndent"/>
        <w:tabs>
          <w:tab w:val="left" w:pos="540"/>
          <w:tab w:val="num" w:pos="1080"/>
        </w:tabs>
        <w:ind w:left="540" w:hanging="540"/>
        <w:rPr>
          <w:rFonts w:ascii="Times New Roman" w:hAnsi="Times New Roman"/>
          <w:sz w:val="22"/>
        </w:rPr>
      </w:pPr>
      <w:r w:rsidRPr="00D939B4">
        <w:rPr>
          <w:rFonts w:ascii="Times New Roman" w:hAnsi="Times New Roman"/>
          <w:sz w:val="22"/>
        </w:rPr>
        <w:t xml:space="preserve"> </w:t>
      </w:r>
    </w:p>
    <w:p w:rsidR="008D6BF7" w:rsidRPr="00D939B4" w:rsidRDefault="008D6BF7">
      <w:pPr>
        <w:pStyle w:val="FootnoteText"/>
        <w:tabs>
          <w:tab w:val="left" w:pos="540"/>
          <w:tab w:val="left" w:pos="900"/>
        </w:tabs>
        <w:rPr>
          <w:sz w:val="22"/>
        </w:rPr>
      </w:pPr>
    </w:p>
    <w:p w:rsidR="004A2019" w:rsidRPr="00FD6105" w:rsidRDefault="00066FCF" w:rsidP="005D2EE7">
      <w:pPr>
        <w:numPr>
          <w:ilvl w:val="0"/>
          <w:numId w:val="1"/>
        </w:numPr>
        <w:tabs>
          <w:tab w:val="clear" w:pos="720"/>
        </w:tabs>
        <w:ind w:left="540" w:hanging="540"/>
        <w:rPr>
          <w:sz w:val="22"/>
        </w:rPr>
      </w:pPr>
      <w:r>
        <w:rPr>
          <w:b/>
          <w:sz w:val="22"/>
        </w:rPr>
        <w:t>Catalog Description:</w:t>
      </w:r>
      <w:r w:rsidR="002208FE">
        <w:rPr>
          <w:b/>
          <w:sz w:val="22"/>
        </w:rPr>
        <w:t xml:space="preserve">  </w:t>
      </w:r>
      <w:r w:rsidR="002208FE" w:rsidRPr="00FD6105">
        <w:rPr>
          <w:sz w:val="22"/>
        </w:rPr>
        <w:t>Influences of financial, environmental,</w:t>
      </w:r>
      <w:r w:rsidR="00FD6105" w:rsidRPr="00FD6105">
        <w:rPr>
          <w:sz w:val="22"/>
        </w:rPr>
        <w:t xml:space="preserve"> socio-cultural, political, and </w:t>
      </w:r>
      <w:r w:rsidR="002208FE" w:rsidRPr="00FD6105">
        <w:rPr>
          <w:sz w:val="22"/>
        </w:rPr>
        <w:t>economic forces on management theory and practices of multinational enterprises. Taught Spring, Fall &amp; Occasionally Summer. (3) Credit Hours.</w:t>
      </w:r>
    </w:p>
    <w:p w:rsidR="0098797D" w:rsidRPr="00066FCF" w:rsidRDefault="0098797D" w:rsidP="0098797D">
      <w:pPr>
        <w:tabs>
          <w:tab w:val="left" w:pos="540"/>
        </w:tabs>
        <w:rPr>
          <w:sz w:val="22"/>
        </w:rPr>
      </w:pPr>
    </w:p>
    <w:p w:rsidR="009E5DD9" w:rsidRPr="00FD6105" w:rsidRDefault="008D6BF7" w:rsidP="00FD6105">
      <w:pPr>
        <w:numPr>
          <w:ilvl w:val="0"/>
          <w:numId w:val="1"/>
        </w:numPr>
        <w:tabs>
          <w:tab w:val="left" w:pos="540"/>
          <w:tab w:val="num" w:pos="1080"/>
        </w:tabs>
        <w:ind w:left="540" w:hanging="540"/>
        <w:rPr>
          <w:sz w:val="22"/>
        </w:rPr>
      </w:pPr>
      <w:r w:rsidRPr="00FD6105">
        <w:rPr>
          <w:b/>
          <w:sz w:val="22"/>
        </w:rPr>
        <w:t>Course Purpose</w:t>
      </w:r>
      <w:r w:rsidR="00066FCF" w:rsidRPr="00FD6105">
        <w:rPr>
          <w:sz w:val="22"/>
        </w:rPr>
        <w:t>:</w:t>
      </w:r>
      <w:r w:rsidR="00066FCF" w:rsidRPr="00066FCF">
        <w:t xml:space="preserve"> </w:t>
      </w:r>
      <w:r w:rsidR="009E5DD9" w:rsidRPr="00FD6105">
        <w:rPr>
          <w:sz w:val="22"/>
        </w:rPr>
        <w:t>This course is a required course for FCB BSBA MGT Major and satisfies the general international business requirement for all business majors.</w:t>
      </w:r>
      <w:r w:rsidR="004B6BB9" w:rsidRPr="00FD6105">
        <w:rPr>
          <w:sz w:val="22"/>
        </w:rPr>
        <w:t xml:space="preserve"> This course extends management philosophy into the international domain which is an integral part of a strong business education.</w:t>
      </w:r>
    </w:p>
    <w:p w:rsidR="009E5DD9" w:rsidRPr="00D939B4" w:rsidRDefault="009E5DD9">
      <w:pPr>
        <w:tabs>
          <w:tab w:val="left" w:pos="540"/>
        </w:tabs>
        <w:ind w:left="540" w:hanging="540"/>
        <w:rPr>
          <w:sz w:val="22"/>
        </w:rPr>
      </w:pPr>
    </w:p>
    <w:p w:rsidR="00066FCF" w:rsidRPr="00066FCF" w:rsidRDefault="004A2019">
      <w:pPr>
        <w:numPr>
          <w:ilvl w:val="0"/>
          <w:numId w:val="1"/>
        </w:numPr>
        <w:tabs>
          <w:tab w:val="left" w:pos="540"/>
        </w:tabs>
        <w:rPr>
          <w:sz w:val="22"/>
        </w:rPr>
      </w:pPr>
      <w:r w:rsidRPr="00D939B4">
        <w:rPr>
          <w:b/>
          <w:sz w:val="22"/>
        </w:rPr>
        <w:t xml:space="preserve">Course Learning </w:t>
      </w:r>
      <w:r w:rsidR="008D5111">
        <w:rPr>
          <w:b/>
          <w:sz w:val="22"/>
        </w:rPr>
        <w:t>Goals</w:t>
      </w:r>
      <w:r w:rsidR="00066FCF">
        <w:rPr>
          <w:b/>
          <w:sz w:val="22"/>
        </w:rPr>
        <w:t>/ Outcomes</w:t>
      </w:r>
      <w:r w:rsidRPr="00D939B4">
        <w:rPr>
          <w:b/>
          <w:sz w:val="22"/>
        </w:rPr>
        <w:t>:</w:t>
      </w:r>
      <w:r w:rsidRPr="00D939B4">
        <w:rPr>
          <w:sz w:val="22"/>
        </w:rPr>
        <w:t xml:space="preserve"> </w:t>
      </w:r>
      <w:r w:rsidR="00D94DDB" w:rsidRPr="00D939B4">
        <w:rPr>
          <w:sz w:val="22"/>
        </w:rPr>
        <w:t>Upon completion of the course s</w:t>
      </w:r>
      <w:r w:rsidRPr="00D939B4">
        <w:rPr>
          <w:sz w:val="22"/>
        </w:rPr>
        <w:t>tudents will</w:t>
      </w:r>
      <w:r w:rsidR="00D94DDB" w:rsidRPr="00D939B4">
        <w:rPr>
          <w:sz w:val="22"/>
        </w:rPr>
        <w:t xml:space="preserve"> be able to</w:t>
      </w:r>
      <w:r w:rsidRPr="00D939B4">
        <w:rPr>
          <w:sz w:val="22"/>
        </w:rPr>
        <w:t>:</w:t>
      </w:r>
      <w:r w:rsidR="00066FCF" w:rsidRPr="00066FCF">
        <w:rPr>
          <w:b/>
          <w:sz w:val="22"/>
        </w:rPr>
        <w:t xml:space="preserve"> </w:t>
      </w:r>
    </w:p>
    <w:p w:rsidR="00066FCF" w:rsidRDefault="002208FE" w:rsidP="00066FCF">
      <w:pPr>
        <w:tabs>
          <w:tab w:val="left" w:pos="540"/>
        </w:tabs>
        <w:rPr>
          <w:sz w:val="22"/>
        </w:rPr>
      </w:pPr>
      <w:r>
        <w:rPr>
          <w:sz w:val="22"/>
        </w:rPr>
        <w:tab/>
      </w:r>
    </w:p>
    <w:p w:rsidR="002208FE" w:rsidRPr="005D2EE7" w:rsidRDefault="002208FE" w:rsidP="005D2EE7">
      <w:pPr>
        <w:pStyle w:val="ListParagraph"/>
        <w:numPr>
          <w:ilvl w:val="0"/>
          <w:numId w:val="18"/>
        </w:numPr>
        <w:tabs>
          <w:tab w:val="left" w:pos="-720"/>
        </w:tabs>
        <w:suppressAutoHyphens/>
        <w:ind w:left="900"/>
        <w:rPr>
          <w:sz w:val="22"/>
        </w:rPr>
      </w:pPr>
      <w:r w:rsidRPr="005D2EE7">
        <w:rPr>
          <w:sz w:val="22"/>
        </w:rPr>
        <w:t>General: To explore issues surrounding the phenomena of International Management and Global Competitiveness. Attention will be paid to traits, behaviors, and functions of successful international managers, and typical pitfalls of operating in the global environment. Management concepts and practices of multinational businesses will be examined, as well as the economic, political, and cultural contexts within which multinational business is conducted.</w:t>
      </w:r>
    </w:p>
    <w:p w:rsidR="002208FE" w:rsidRDefault="002208FE" w:rsidP="002208FE">
      <w:pPr>
        <w:tabs>
          <w:tab w:val="left" w:pos="-720"/>
        </w:tabs>
        <w:suppressAutoHyphens/>
        <w:rPr>
          <w:sz w:val="22"/>
        </w:rPr>
      </w:pPr>
    </w:p>
    <w:p w:rsidR="002208FE" w:rsidRPr="005D2EE7" w:rsidRDefault="002208FE" w:rsidP="005D2EE7">
      <w:pPr>
        <w:pStyle w:val="ListParagraph"/>
        <w:numPr>
          <w:ilvl w:val="0"/>
          <w:numId w:val="18"/>
        </w:numPr>
        <w:tabs>
          <w:tab w:val="left" w:pos="-720"/>
        </w:tabs>
        <w:suppressAutoHyphens/>
        <w:ind w:left="900"/>
        <w:rPr>
          <w:sz w:val="22"/>
        </w:rPr>
      </w:pPr>
      <w:r w:rsidRPr="005D2EE7">
        <w:rPr>
          <w:sz w:val="22"/>
        </w:rPr>
        <w:t>Specific: This course offers opportunities for each student to achieve the following specific learning outcomes:</w:t>
      </w:r>
    </w:p>
    <w:p w:rsidR="002208FE" w:rsidRDefault="002208FE" w:rsidP="002208FE">
      <w:pPr>
        <w:numPr>
          <w:ilvl w:val="0"/>
          <w:numId w:val="15"/>
        </w:numPr>
        <w:tabs>
          <w:tab w:val="clear" w:pos="360"/>
          <w:tab w:val="left" w:pos="-720"/>
          <w:tab w:val="num" w:pos="1260"/>
        </w:tabs>
        <w:suppressAutoHyphens/>
        <w:ind w:left="1260"/>
        <w:rPr>
          <w:sz w:val="22"/>
        </w:rPr>
      </w:pPr>
      <w:r>
        <w:rPr>
          <w:sz w:val="22"/>
        </w:rPr>
        <w:t>Gain an understanding of the principles international management.</w:t>
      </w:r>
    </w:p>
    <w:p w:rsidR="002208FE" w:rsidRDefault="002208FE" w:rsidP="002208FE">
      <w:pPr>
        <w:numPr>
          <w:ilvl w:val="0"/>
          <w:numId w:val="15"/>
        </w:numPr>
        <w:tabs>
          <w:tab w:val="clear" w:pos="360"/>
          <w:tab w:val="left" w:pos="-720"/>
          <w:tab w:val="num" w:pos="1260"/>
        </w:tabs>
        <w:suppressAutoHyphens/>
        <w:ind w:left="1260"/>
        <w:rPr>
          <w:sz w:val="22"/>
        </w:rPr>
      </w:pPr>
      <w:r>
        <w:rPr>
          <w:sz w:val="22"/>
        </w:rPr>
        <w:t>Develop an awareness of the managerial skills and behavioral requirements appropriate to success in a cross-cultural and cross-national business environment.</w:t>
      </w:r>
    </w:p>
    <w:p w:rsidR="002208FE" w:rsidRDefault="002208FE" w:rsidP="002208FE">
      <w:pPr>
        <w:numPr>
          <w:ilvl w:val="0"/>
          <w:numId w:val="15"/>
        </w:numPr>
        <w:tabs>
          <w:tab w:val="clear" w:pos="360"/>
          <w:tab w:val="left" w:pos="-720"/>
          <w:tab w:val="num" w:pos="1260"/>
        </w:tabs>
        <w:suppressAutoHyphens/>
        <w:ind w:left="1260"/>
        <w:rPr>
          <w:sz w:val="22"/>
        </w:rPr>
      </w:pPr>
      <w:r>
        <w:rPr>
          <w:sz w:val="22"/>
        </w:rPr>
        <w:t>Develop self-awareness of their own motivation and ability to cope with the role of international business manager.</w:t>
      </w:r>
    </w:p>
    <w:p w:rsidR="002208FE" w:rsidRDefault="002208FE" w:rsidP="002208FE">
      <w:pPr>
        <w:numPr>
          <w:ilvl w:val="0"/>
          <w:numId w:val="15"/>
        </w:numPr>
        <w:tabs>
          <w:tab w:val="clear" w:pos="360"/>
          <w:tab w:val="left" w:pos="-720"/>
          <w:tab w:val="num" w:pos="1260"/>
        </w:tabs>
        <w:suppressAutoHyphens/>
        <w:ind w:left="1260"/>
        <w:rPr>
          <w:sz w:val="22"/>
        </w:rPr>
      </w:pPr>
      <w:r>
        <w:rPr>
          <w:sz w:val="22"/>
        </w:rPr>
        <w:t>Develop a vocabulary and set of concepts to describe and explain multi-cultural interactions and behaviors in a non-evaluative way.</w:t>
      </w:r>
    </w:p>
    <w:p w:rsidR="002208FE" w:rsidRDefault="002208FE" w:rsidP="002208FE">
      <w:pPr>
        <w:numPr>
          <w:ilvl w:val="0"/>
          <w:numId w:val="15"/>
        </w:numPr>
        <w:tabs>
          <w:tab w:val="clear" w:pos="360"/>
          <w:tab w:val="left" w:pos="-720"/>
          <w:tab w:val="num" w:pos="1260"/>
        </w:tabs>
        <w:suppressAutoHyphens/>
        <w:ind w:left="1260"/>
        <w:rPr>
          <w:sz w:val="22"/>
        </w:rPr>
      </w:pPr>
      <w:r>
        <w:rPr>
          <w:sz w:val="22"/>
        </w:rPr>
        <w:t xml:space="preserve">Gain practice in expressing complicated business-related ideas in writing and orally in a clear, concise, positive, and persuasive manner. </w:t>
      </w:r>
    </w:p>
    <w:p w:rsidR="002208FE" w:rsidRDefault="002208FE" w:rsidP="002208FE">
      <w:pPr>
        <w:tabs>
          <w:tab w:val="left" w:pos="-720"/>
        </w:tabs>
        <w:suppressAutoHyphens/>
        <w:rPr>
          <w:sz w:val="22"/>
        </w:rPr>
      </w:pPr>
      <w:r>
        <w:rPr>
          <w:sz w:val="22"/>
        </w:rPr>
        <w:tab/>
      </w:r>
    </w:p>
    <w:p w:rsidR="002208FE" w:rsidRDefault="002208FE" w:rsidP="005D2EE7">
      <w:pPr>
        <w:numPr>
          <w:ilvl w:val="0"/>
          <w:numId w:val="18"/>
        </w:numPr>
        <w:tabs>
          <w:tab w:val="left" w:pos="-720"/>
        </w:tabs>
        <w:suppressAutoHyphens/>
        <w:ind w:left="900"/>
        <w:rPr>
          <w:sz w:val="22"/>
          <w:szCs w:val="22"/>
        </w:rPr>
      </w:pPr>
      <w:r w:rsidRPr="005D2EE7">
        <w:rPr>
          <w:sz w:val="22"/>
          <w:szCs w:val="22"/>
        </w:rPr>
        <w:lastRenderedPageBreak/>
        <w:t>Management Area Outcome Expectations:</w:t>
      </w:r>
      <w:r w:rsidRPr="00CA70CD">
        <w:rPr>
          <w:sz w:val="22"/>
          <w:szCs w:val="22"/>
        </w:rPr>
        <w:t xml:space="preserve"> This course contributes heavily to the stated </w:t>
      </w:r>
    </w:p>
    <w:p w:rsidR="002208FE" w:rsidRPr="00CA70CD" w:rsidRDefault="002208FE" w:rsidP="005D2EE7">
      <w:pPr>
        <w:tabs>
          <w:tab w:val="left" w:pos="-720"/>
        </w:tabs>
        <w:suppressAutoHyphens/>
        <w:ind w:left="900"/>
        <w:rPr>
          <w:sz w:val="22"/>
          <w:szCs w:val="22"/>
        </w:rPr>
      </w:pPr>
      <w:r w:rsidRPr="00CA70CD">
        <w:rPr>
          <w:sz w:val="22"/>
          <w:szCs w:val="22"/>
        </w:rPr>
        <w:t>Management Major Outcome Expectation that students be able to “Translate Management Concepts to International Contexts.”  As such, this cour</w:t>
      </w:r>
      <w:r>
        <w:rPr>
          <w:sz w:val="22"/>
          <w:szCs w:val="22"/>
        </w:rPr>
        <w:t>se should encourage and help student</w:t>
      </w:r>
      <w:r w:rsidRPr="00CA70CD">
        <w:rPr>
          <w:sz w:val="22"/>
          <w:szCs w:val="22"/>
        </w:rPr>
        <w:t xml:space="preserve"> to “develop awareness of the inherent diversity among international business practices, including differences in socio-cultural, legal, political and economic environments.”</w:t>
      </w:r>
    </w:p>
    <w:p w:rsidR="00066FCF" w:rsidRPr="00D939B4" w:rsidRDefault="00066FCF" w:rsidP="00066FCF">
      <w:pPr>
        <w:tabs>
          <w:tab w:val="left" w:pos="540"/>
        </w:tabs>
        <w:rPr>
          <w:sz w:val="22"/>
        </w:rPr>
      </w:pPr>
    </w:p>
    <w:p w:rsidR="00066FCF" w:rsidRPr="00066FCF" w:rsidRDefault="00066FCF" w:rsidP="00066FCF">
      <w:pPr>
        <w:numPr>
          <w:ilvl w:val="0"/>
          <w:numId w:val="1"/>
        </w:numPr>
        <w:tabs>
          <w:tab w:val="left" w:pos="540"/>
        </w:tabs>
        <w:rPr>
          <w:sz w:val="22"/>
        </w:rPr>
      </w:pPr>
      <w:r w:rsidRPr="00D939B4">
        <w:rPr>
          <w:b/>
          <w:sz w:val="22"/>
        </w:rPr>
        <w:t>Teaching Methods:</w:t>
      </w:r>
      <w:r w:rsidRPr="00066FCF">
        <w:rPr>
          <w:b/>
          <w:sz w:val="22"/>
          <w:szCs w:val="22"/>
        </w:rPr>
        <w:t xml:space="preserve"> </w:t>
      </w:r>
    </w:p>
    <w:p w:rsidR="00905887" w:rsidRDefault="00905887" w:rsidP="00905887">
      <w:pPr>
        <w:pStyle w:val="ListParagraph"/>
        <w:tabs>
          <w:tab w:val="left" w:pos="-720"/>
        </w:tabs>
        <w:suppressAutoHyphens/>
        <w:rPr>
          <w:sz w:val="22"/>
        </w:rPr>
      </w:pPr>
    </w:p>
    <w:p w:rsidR="002208FE" w:rsidRPr="00905887" w:rsidRDefault="00905887" w:rsidP="00905887">
      <w:pPr>
        <w:pStyle w:val="ListParagraph"/>
        <w:tabs>
          <w:tab w:val="left" w:pos="-720"/>
        </w:tabs>
        <w:suppressAutoHyphens/>
        <w:rPr>
          <w:sz w:val="22"/>
        </w:rPr>
      </w:pPr>
      <w:r w:rsidRPr="00905887">
        <w:rPr>
          <w:sz w:val="22"/>
        </w:rPr>
        <w:t>Teaching methods will be at the instructor’s discretion, but will likely include experiential and self-assessment exercises.</w:t>
      </w:r>
      <w:r>
        <w:rPr>
          <w:sz w:val="22"/>
        </w:rPr>
        <w:t xml:space="preserve">  </w:t>
      </w:r>
      <w:r w:rsidR="002208FE" w:rsidRPr="00905887">
        <w:rPr>
          <w:sz w:val="22"/>
        </w:rPr>
        <w:t>Primary teaching methods for this course include class activities, discussion, and mini-lectures.  Students are expected to prepare for class by learning basic terminology and concepts so that class time can be used for more challenging concepts and problem solving.</w:t>
      </w:r>
    </w:p>
    <w:p w:rsidR="002208FE" w:rsidRPr="002208FE" w:rsidRDefault="002208FE" w:rsidP="002208FE">
      <w:pPr>
        <w:pStyle w:val="ListParagraph"/>
        <w:tabs>
          <w:tab w:val="left" w:pos="540"/>
          <w:tab w:val="left" w:pos="8370"/>
        </w:tabs>
        <w:rPr>
          <w:sz w:val="22"/>
          <w:szCs w:val="22"/>
        </w:rPr>
      </w:pPr>
    </w:p>
    <w:p w:rsidR="00066FCF" w:rsidRDefault="002208FE" w:rsidP="002208FE">
      <w:pPr>
        <w:pStyle w:val="ListParagraph"/>
        <w:tabs>
          <w:tab w:val="left" w:pos="540"/>
          <w:tab w:val="left" w:pos="8370"/>
        </w:tabs>
        <w:rPr>
          <w:rFonts w:ascii="Times New (W1)" w:hAnsi="Times New (W1)"/>
          <w:sz w:val="22"/>
          <w:szCs w:val="22"/>
        </w:rPr>
      </w:pPr>
      <w:r>
        <w:rPr>
          <w:rFonts w:ascii="Times New (W1)" w:hAnsi="Times New (W1)"/>
          <w:sz w:val="22"/>
          <w:szCs w:val="22"/>
        </w:rPr>
        <w:t>MGT 405 should be presented as a topical course closely tied to news stories and current events.  Relevant current events</w:t>
      </w:r>
      <w:r w:rsidRPr="002208FE">
        <w:rPr>
          <w:rFonts w:ascii="Times New (W1)" w:hAnsi="Times New (W1)"/>
          <w:sz w:val="22"/>
          <w:szCs w:val="22"/>
        </w:rPr>
        <w:t xml:space="preserve">, as found in current business periodicals (e.g. </w:t>
      </w:r>
      <w:r w:rsidRPr="002208FE">
        <w:rPr>
          <w:rFonts w:ascii="Times New (W1)" w:hAnsi="Times New (W1)"/>
          <w:i/>
          <w:sz w:val="22"/>
          <w:szCs w:val="22"/>
        </w:rPr>
        <w:t xml:space="preserve">Business Week, </w:t>
      </w:r>
      <w:r>
        <w:rPr>
          <w:rFonts w:ascii="Times New (W1)" w:hAnsi="Times New (W1)"/>
          <w:i/>
          <w:sz w:val="22"/>
          <w:szCs w:val="22"/>
        </w:rPr>
        <w:t>The Economist</w:t>
      </w:r>
      <w:r w:rsidRPr="002208FE">
        <w:rPr>
          <w:rFonts w:ascii="Times New (W1)" w:hAnsi="Times New (W1)"/>
          <w:i/>
          <w:sz w:val="22"/>
          <w:szCs w:val="22"/>
        </w:rPr>
        <w:t>, etc.</w:t>
      </w:r>
      <w:r w:rsidRPr="002208FE">
        <w:rPr>
          <w:rFonts w:ascii="Times New (W1)" w:hAnsi="Times New (W1)"/>
          <w:sz w:val="22"/>
          <w:szCs w:val="22"/>
        </w:rPr>
        <w:t>), are required to be incorporated in the course as discussion or assignments.</w:t>
      </w:r>
    </w:p>
    <w:p w:rsidR="002208FE" w:rsidRPr="002208FE" w:rsidRDefault="002208FE" w:rsidP="002208FE">
      <w:pPr>
        <w:pStyle w:val="ListParagraph"/>
        <w:tabs>
          <w:tab w:val="left" w:pos="540"/>
          <w:tab w:val="left" w:pos="8370"/>
        </w:tabs>
        <w:rPr>
          <w:sz w:val="22"/>
        </w:rPr>
      </w:pPr>
    </w:p>
    <w:p w:rsidR="00066FCF" w:rsidRPr="00905887" w:rsidRDefault="00066FCF" w:rsidP="008F4DF3">
      <w:pPr>
        <w:numPr>
          <w:ilvl w:val="0"/>
          <w:numId w:val="1"/>
        </w:numPr>
        <w:tabs>
          <w:tab w:val="left" w:pos="540"/>
        </w:tabs>
        <w:rPr>
          <w:sz w:val="22"/>
        </w:rPr>
      </w:pPr>
      <w:r>
        <w:rPr>
          <w:b/>
          <w:sz w:val="22"/>
          <w:szCs w:val="22"/>
        </w:rPr>
        <w:t>Assignments/ Assessments of Course Learning Goals/ Outcomes</w:t>
      </w:r>
      <w:r w:rsidR="008F4DF3">
        <w:rPr>
          <w:b/>
          <w:sz w:val="22"/>
          <w:szCs w:val="22"/>
        </w:rPr>
        <w:t xml:space="preserve">: </w:t>
      </w:r>
    </w:p>
    <w:p w:rsidR="00905887" w:rsidRPr="00905887" w:rsidRDefault="00905887" w:rsidP="00905887">
      <w:pPr>
        <w:tabs>
          <w:tab w:val="left" w:pos="540"/>
        </w:tabs>
        <w:ind w:left="720"/>
        <w:rPr>
          <w:sz w:val="22"/>
        </w:rPr>
      </w:pPr>
    </w:p>
    <w:p w:rsidR="00905887" w:rsidRDefault="00905887" w:rsidP="00905887">
      <w:pPr>
        <w:tabs>
          <w:tab w:val="left" w:pos="540"/>
          <w:tab w:val="left" w:pos="8370"/>
        </w:tabs>
        <w:ind w:left="540"/>
        <w:rPr>
          <w:b/>
          <w:sz w:val="22"/>
        </w:rPr>
      </w:pPr>
      <w:r>
        <w:rPr>
          <w:sz w:val="22"/>
        </w:rPr>
        <w:t xml:space="preserve">Included in the deliverables for the course is a team term project investigation and report on an international management topic that the team chooses and that the instructor approves, a book review and presentation, or </w:t>
      </w:r>
      <w:proofErr w:type="spellStart"/>
      <w:proofErr w:type="gramStart"/>
      <w:r>
        <w:rPr>
          <w:sz w:val="22"/>
        </w:rPr>
        <w:t>a</w:t>
      </w:r>
      <w:proofErr w:type="spellEnd"/>
      <w:proofErr w:type="gramEnd"/>
      <w:r>
        <w:rPr>
          <w:sz w:val="22"/>
        </w:rPr>
        <w:t xml:space="preserve"> international-focused business simulation. This major project is intended to be a significant effort on the part of each project team. Further, in the interest of encouraging performance and </w:t>
      </w:r>
      <w:r w:rsidR="005D2EE7">
        <w:rPr>
          <w:sz w:val="22"/>
        </w:rPr>
        <w:t>high-quality</w:t>
      </w:r>
      <w:r>
        <w:rPr>
          <w:sz w:val="22"/>
        </w:rPr>
        <w:t xml:space="preserve"> team interactions, the team score component should be weighted by peer evaluation results for each individual on the team, in conformance to common Area practice or as approved by the Management Area.</w:t>
      </w:r>
      <w:r>
        <w:rPr>
          <w:b/>
          <w:sz w:val="22"/>
        </w:rPr>
        <w:t xml:space="preserve"> </w:t>
      </w:r>
    </w:p>
    <w:p w:rsidR="00905887" w:rsidRDefault="00905887" w:rsidP="00905887">
      <w:pPr>
        <w:tabs>
          <w:tab w:val="left" w:pos="540"/>
          <w:tab w:val="left" w:pos="8370"/>
        </w:tabs>
        <w:ind w:left="540"/>
        <w:rPr>
          <w:b/>
          <w:sz w:val="22"/>
        </w:rPr>
      </w:pPr>
    </w:p>
    <w:p w:rsidR="00066FCF" w:rsidRPr="005D2EE7" w:rsidRDefault="00066FCF" w:rsidP="005D2EE7">
      <w:pPr>
        <w:pStyle w:val="ListParagraph"/>
        <w:numPr>
          <w:ilvl w:val="0"/>
          <w:numId w:val="14"/>
        </w:numPr>
        <w:tabs>
          <w:tab w:val="left" w:pos="8370"/>
        </w:tabs>
        <w:ind w:left="900"/>
        <w:rPr>
          <w:sz w:val="22"/>
          <w:szCs w:val="22"/>
        </w:rPr>
      </w:pPr>
      <w:r w:rsidRPr="00066FCF">
        <w:rPr>
          <w:b/>
          <w:sz w:val="22"/>
          <w:szCs w:val="22"/>
        </w:rPr>
        <w:t>Mechanisms for Feedback to Students/Interaction Between Students and Professors:</w:t>
      </w:r>
      <w:r w:rsidRPr="00066FCF">
        <w:rPr>
          <w:b/>
          <w:sz w:val="22"/>
        </w:rPr>
        <w:t xml:space="preserve"> </w:t>
      </w:r>
      <w:r w:rsidRPr="005D2EE7">
        <w:rPr>
          <w:sz w:val="22"/>
          <w:szCs w:val="22"/>
        </w:rPr>
        <w:t>[</w:t>
      </w:r>
      <w:r w:rsidRPr="005D2EE7">
        <w:rPr>
          <w:b/>
          <w:sz w:val="22"/>
          <w:szCs w:val="22"/>
        </w:rPr>
        <w:t>required in all classes</w:t>
      </w:r>
      <w:r w:rsidRPr="005D2EE7">
        <w:rPr>
          <w:sz w:val="22"/>
          <w:szCs w:val="22"/>
        </w:rPr>
        <w:t xml:space="preserve"> </w:t>
      </w:r>
      <w:r w:rsidRPr="005D2EE7">
        <w:rPr>
          <w:b/>
          <w:sz w:val="22"/>
          <w:szCs w:val="22"/>
        </w:rPr>
        <w:t>by AACSB</w:t>
      </w:r>
      <w:r w:rsidRPr="005D2EE7">
        <w:rPr>
          <w:sz w:val="22"/>
          <w:szCs w:val="22"/>
        </w:rPr>
        <w:t>]</w:t>
      </w:r>
    </w:p>
    <w:p w:rsidR="00905887" w:rsidRDefault="00905887" w:rsidP="005D2EE7">
      <w:pPr>
        <w:tabs>
          <w:tab w:val="left" w:pos="8370"/>
        </w:tabs>
        <w:ind w:left="900" w:hanging="360"/>
        <w:rPr>
          <w:sz w:val="22"/>
          <w:szCs w:val="22"/>
        </w:rPr>
      </w:pPr>
    </w:p>
    <w:p w:rsidR="00905887" w:rsidRPr="00AF5D66" w:rsidRDefault="009E5DD9" w:rsidP="005D2EE7">
      <w:pPr>
        <w:numPr>
          <w:ilvl w:val="0"/>
          <w:numId w:val="17"/>
        </w:numPr>
        <w:tabs>
          <w:tab w:val="clear" w:pos="1260"/>
          <w:tab w:val="left" w:pos="8370"/>
        </w:tabs>
        <w:rPr>
          <w:b/>
          <w:sz w:val="22"/>
        </w:rPr>
      </w:pPr>
      <w:r>
        <w:rPr>
          <w:sz w:val="22"/>
        </w:rPr>
        <w:t>W</w:t>
      </w:r>
      <w:r w:rsidR="00905887" w:rsidRPr="00D939B4">
        <w:rPr>
          <w:sz w:val="22"/>
        </w:rPr>
        <w:t>ritten comments on stu</w:t>
      </w:r>
      <w:r w:rsidR="00905887">
        <w:rPr>
          <w:sz w:val="22"/>
        </w:rPr>
        <w:t>dent assignments and exams</w:t>
      </w:r>
    </w:p>
    <w:p w:rsidR="00905887" w:rsidRDefault="009E5DD9" w:rsidP="005D2EE7">
      <w:pPr>
        <w:numPr>
          <w:ilvl w:val="0"/>
          <w:numId w:val="17"/>
        </w:numPr>
        <w:tabs>
          <w:tab w:val="left" w:pos="540"/>
          <w:tab w:val="left" w:pos="8370"/>
        </w:tabs>
        <w:rPr>
          <w:b/>
          <w:sz w:val="22"/>
        </w:rPr>
      </w:pPr>
      <w:r>
        <w:rPr>
          <w:sz w:val="22"/>
        </w:rPr>
        <w:t>W</w:t>
      </w:r>
      <w:r w:rsidR="00905887">
        <w:rPr>
          <w:sz w:val="22"/>
        </w:rPr>
        <w:t>ritten and oral comments on oral presentations</w:t>
      </w:r>
    </w:p>
    <w:p w:rsidR="00905887" w:rsidRPr="00AF5D66" w:rsidRDefault="009E5DD9" w:rsidP="005D2EE7">
      <w:pPr>
        <w:numPr>
          <w:ilvl w:val="0"/>
          <w:numId w:val="17"/>
        </w:numPr>
        <w:tabs>
          <w:tab w:val="left" w:pos="540"/>
          <w:tab w:val="left" w:pos="8370"/>
        </w:tabs>
        <w:rPr>
          <w:b/>
          <w:sz w:val="22"/>
        </w:rPr>
      </w:pPr>
      <w:r>
        <w:rPr>
          <w:sz w:val="22"/>
        </w:rPr>
        <w:t>I</w:t>
      </w:r>
      <w:r w:rsidR="00905887">
        <w:rPr>
          <w:sz w:val="22"/>
        </w:rPr>
        <w:t>ndividual oral feedback on individual performance</w:t>
      </w:r>
    </w:p>
    <w:p w:rsidR="00905887" w:rsidRPr="00AF5D66" w:rsidRDefault="009E5DD9" w:rsidP="005D2EE7">
      <w:pPr>
        <w:numPr>
          <w:ilvl w:val="0"/>
          <w:numId w:val="17"/>
        </w:numPr>
        <w:tabs>
          <w:tab w:val="left" w:pos="540"/>
          <w:tab w:val="left" w:pos="8370"/>
        </w:tabs>
        <w:rPr>
          <w:b/>
          <w:sz w:val="22"/>
        </w:rPr>
      </w:pPr>
      <w:r>
        <w:rPr>
          <w:sz w:val="22"/>
        </w:rPr>
        <w:t>C</w:t>
      </w:r>
      <w:r w:rsidR="00905887" w:rsidRPr="00D939B4">
        <w:rPr>
          <w:sz w:val="22"/>
        </w:rPr>
        <w:t>lass discussion abo</w:t>
      </w:r>
      <w:r w:rsidR="00905887">
        <w:rPr>
          <w:sz w:val="22"/>
        </w:rPr>
        <w:t>ut assignments and/or exam questions</w:t>
      </w:r>
    </w:p>
    <w:p w:rsidR="009E5DD9" w:rsidRPr="009E5DD9" w:rsidRDefault="009E5DD9" w:rsidP="005D2EE7">
      <w:pPr>
        <w:numPr>
          <w:ilvl w:val="0"/>
          <w:numId w:val="17"/>
        </w:numPr>
        <w:tabs>
          <w:tab w:val="left" w:pos="540"/>
          <w:tab w:val="left" w:pos="8370"/>
        </w:tabs>
        <w:rPr>
          <w:b/>
          <w:sz w:val="22"/>
        </w:rPr>
      </w:pPr>
      <w:r>
        <w:rPr>
          <w:sz w:val="22"/>
        </w:rPr>
        <w:t>Online feedback</w:t>
      </w:r>
    </w:p>
    <w:p w:rsidR="00905887" w:rsidRPr="00AF5D66" w:rsidRDefault="009E5DD9" w:rsidP="005D2EE7">
      <w:pPr>
        <w:numPr>
          <w:ilvl w:val="0"/>
          <w:numId w:val="17"/>
        </w:numPr>
        <w:tabs>
          <w:tab w:val="left" w:pos="540"/>
          <w:tab w:val="left" w:pos="8370"/>
        </w:tabs>
        <w:rPr>
          <w:b/>
          <w:sz w:val="22"/>
        </w:rPr>
      </w:pPr>
      <w:r>
        <w:rPr>
          <w:sz w:val="22"/>
        </w:rPr>
        <w:t>M</w:t>
      </w:r>
      <w:r w:rsidR="00905887" w:rsidRPr="00D939B4">
        <w:rPr>
          <w:sz w:val="22"/>
        </w:rPr>
        <w:t>aintenance of office hours online or in person</w:t>
      </w:r>
    </w:p>
    <w:p w:rsidR="00905887" w:rsidRDefault="00905887" w:rsidP="005D2EE7">
      <w:pPr>
        <w:tabs>
          <w:tab w:val="left" w:pos="8370"/>
        </w:tabs>
        <w:ind w:left="1260" w:hanging="360"/>
        <w:rPr>
          <w:sz w:val="22"/>
          <w:szCs w:val="22"/>
        </w:rPr>
      </w:pPr>
    </w:p>
    <w:p w:rsidR="00066FCF" w:rsidRPr="00066FCF" w:rsidRDefault="00066FCF" w:rsidP="005D2EE7">
      <w:pPr>
        <w:pStyle w:val="ListParagraph"/>
        <w:numPr>
          <w:ilvl w:val="0"/>
          <w:numId w:val="14"/>
        </w:numPr>
        <w:tabs>
          <w:tab w:val="left" w:pos="540"/>
          <w:tab w:val="left" w:pos="8370"/>
        </w:tabs>
        <w:ind w:left="900"/>
        <w:rPr>
          <w:sz w:val="22"/>
          <w:szCs w:val="22"/>
        </w:rPr>
      </w:pPr>
      <w:r w:rsidRPr="00D939B4">
        <w:rPr>
          <w:b/>
          <w:sz w:val="22"/>
        </w:rPr>
        <w:t>Use of Technology and Information Systems</w:t>
      </w:r>
      <w:r>
        <w:rPr>
          <w:b/>
          <w:sz w:val="22"/>
        </w:rPr>
        <w:t xml:space="preserve"> </w:t>
      </w:r>
    </w:p>
    <w:p w:rsidR="00905887" w:rsidRDefault="00905887" w:rsidP="005D2EE7">
      <w:pPr>
        <w:tabs>
          <w:tab w:val="left" w:pos="8370"/>
        </w:tabs>
        <w:ind w:left="900" w:hanging="360"/>
        <w:rPr>
          <w:rFonts w:ascii="Times New (W1)" w:hAnsi="Times New (W1)"/>
          <w:sz w:val="22"/>
          <w:szCs w:val="22"/>
        </w:rPr>
      </w:pPr>
    </w:p>
    <w:p w:rsidR="00905887" w:rsidRDefault="00905887" w:rsidP="005D2EE7">
      <w:pPr>
        <w:tabs>
          <w:tab w:val="left" w:pos="8370"/>
        </w:tabs>
        <w:ind w:left="900"/>
        <w:rPr>
          <w:sz w:val="22"/>
        </w:rPr>
      </w:pPr>
      <w:r>
        <w:rPr>
          <w:sz w:val="22"/>
        </w:rPr>
        <w:t>Students are expected to be adept at Microsoft Office components for writing, email, and presentations. Further, it is expected that they will be able to demonstrate the technological skill and the supporting knowledge to research topics on the Internet and through the Cline Library electronic interfaces.</w:t>
      </w:r>
    </w:p>
    <w:p w:rsidR="00905887" w:rsidRPr="003B40A7" w:rsidRDefault="00905887" w:rsidP="005D2EE7">
      <w:pPr>
        <w:tabs>
          <w:tab w:val="left" w:pos="8370"/>
        </w:tabs>
        <w:ind w:left="900" w:hanging="360"/>
        <w:rPr>
          <w:rFonts w:ascii="Times New (W1)" w:hAnsi="Times New (W1)"/>
          <w:sz w:val="22"/>
        </w:rPr>
      </w:pPr>
    </w:p>
    <w:p w:rsidR="00066FCF" w:rsidRPr="003B40A7" w:rsidRDefault="00066FCF" w:rsidP="005D2EE7">
      <w:pPr>
        <w:tabs>
          <w:tab w:val="left" w:pos="540"/>
          <w:tab w:val="left" w:pos="8370"/>
        </w:tabs>
        <w:ind w:left="900" w:hanging="360"/>
        <w:rPr>
          <w:b/>
          <w:sz w:val="22"/>
        </w:rPr>
      </w:pPr>
    </w:p>
    <w:p w:rsidR="00066FCF" w:rsidRPr="00066FCF" w:rsidRDefault="00066FCF" w:rsidP="005D2EE7">
      <w:pPr>
        <w:pStyle w:val="ListParagraph"/>
        <w:numPr>
          <w:ilvl w:val="0"/>
          <w:numId w:val="14"/>
        </w:numPr>
        <w:tabs>
          <w:tab w:val="left" w:pos="8370"/>
        </w:tabs>
        <w:ind w:left="900"/>
        <w:rPr>
          <w:sz w:val="22"/>
          <w:szCs w:val="22"/>
        </w:rPr>
      </w:pPr>
      <w:r w:rsidRPr="003B40A7">
        <w:rPr>
          <w:b/>
          <w:sz w:val="22"/>
        </w:rPr>
        <w:t>Collaborative or Team Activities</w:t>
      </w:r>
      <w:r w:rsidRPr="00066FCF">
        <w:rPr>
          <w:b/>
          <w:sz w:val="22"/>
        </w:rPr>
        <w:t xml:space="preserve"> </w:t>
      </w:r>
    </w:p>
    <w:p w:rsidR="00905887" w:rsidRDefault="00905887" w:rsidP="005D2EE7">
      <w:pPr>
        <w:tabs>
          <w:tab w:val="left" w:pos="8370"/>
        </w:tabs>
        <w:ind w:left="900" w:hanging="360"/>
        <w:rPr>
          <w:sz w:val="22"/>
        </w:rPr>
      </w:pPr>
    </w:p>
    <w:p w:rsidR="00905887" w:rsidRPr="00D939B4" w:rsidRDefault="00905887" w:rsidP="005D2EE7">
      <w:pPr>
        <w:tabs>
          <w:tab w:val="left" w:pos="8370"/>
        </w:tabs>
        <w:ind w:left="900"/>
        <w:rPr>
          <w:sz w:val="22"/>
        </w:rPr>
      </w:pPr>
      <w:r>
        <w:rPr>
          <w:sz w:val="22"/>
        </w:rPr>
        <w:t xml:space="preserve">Included in the deliverables for the course is a team term project investigation and report on an international management topic that the team chooses and that the instructor approves. This is intended to be a significant effort on the part of each project team. Further, in the interest of encouraging performance and </w:t>
      </w:r>
      <w:r w:rsidR="005D2EE7">
        <w:rPr>
          <w:sz w:val="22"/>
        </w:rPr>
        <w:t>high-quality</w:t>
      </w:r>
      <w:r>
        <w:rPr>
          <w:sz w:val="22"/>
        </w:rPr>
        <w:t xml:space="preserve"> team interactions, the team score component should be weighted by peer evaluation results for each individual on the team, in conformance to common Area practice or as approved by the Management Area.</w:t>
      </w:r>
    </w:p>
    <w:p w:rsidR="00905887" w:rsidRPr="00D939B4" w:rsidRDefault="00905887" w:rsidP="005D2EE7">
      <w:pPr>
        <w:tabs>
          <w:tab w:val="left" w:pos="8370"/>
        </w:tabs>
        <w:ind w:left="900" w:hanging="360"/>
        <w:rPr>
          <w:sz w:val="22"/>
        </w:rPr>
      </w:pPr>
    </w:p>
    <w:p w:rsidR="00066FCF" w:rsidRPr="00D939B4" w:rsidRDefault="00066FCF" w:rsidP="005D2EE7">
      <w:pPr>
        <w:tabs>
          <w:tab w:val="left" w:pos="540"/>
          <w:tab w:val="left" w:pos="8370"/>
        </w:tabs>
        <w:ind w:left="900" w:hanging="360"/>
        <w:rPr>
          <w:b/>
          <w:sz w:val="22"/>
        </w:rPr>
      </w:pPr>
    </w:p>
    <w:p w:rsidR="00066FCF" w:rsidRPr="00066FCF" w:rsidRDefault="00066FCF" w:rsidP="005D2EE7">
      <w:pPr>
        <w:pStyle w:val="ListParagraph"/>
        <w:numPr>
          <w:ilvl w:val="0"/>
          <w:numId w:val="14"/>
        </w:numPr>
        <w:tabs>
          <w:tab w:val="left" w:pos="8370"/>
        </w:tabs>
        <w:ind w:left="900"/>
        <w:rPr>
          <w:sz w:val="22"/>
          <w:szCs w:val="22"/>
        </w:rPr>
      </w:pPr>
      <w:r w:rsidRPr="00D939B4">
        <w:rPr>
          <w:b/>
          <w:sz w:val="22"/>
        </w:rPr>
        <w:t>Projects</w:t>
      </w:r>
    </w:p>
    <w:p w:rsidR="00905887" w:rsidRDefault="00905887" w:rsidP="005D2EE7">
      <w:pPr>
        <w:pStyle w:val="ListParagraph"/>
        <w:tabs>
          <w:tab w:val="left" w:pos="540"/>
          <w:tab w:val="left" w:pos="8370"/>
        </w:tabs>
        <w:ind w:left="900" w:hanging="360"/>
        <w:rPr>
          <w:sz w:val="22"/>
        </w:rPr>
      </w:pPr>
    </w:p>
    <w:p w:rsidR="00905887" w:rsidRPr="00905887" w:rsidRDefault="00905887" w:rsidP="005D2EE7">
      <w:pPr>
        <w:pStyle w:val="ListParagraph"/>
        <w:tabs>
          <w:tab w:val="left" w:pos="8370"/>
        </w:tabs>
        <w:ind w:left="900"/>
        <w:rPr>
          <w:sz w:val="22"/>
        </w:rPr>
      </w:pPr>
      <w:r w:rsidRPr="00905887">
        <w:rPr>
          <w:sz w:val="22"/>
        </w:rPr>
        <w:t xml:space="preserve">Major projects for this course include but are not limited to the team term project described above and the book review and presentation also described elsewhere. At the instructor’s discretion, major projects could also include an international business simulation or another </w:t>
      </w:r>
      <w:r w:rsidR="005D2EE7" w:rsidRPr="00905887">
        <w:rPr>
          <w:sz w:val="22"/>
        </w:rPr>
        <w:t>form</w:t>
      </w:r>
      <w:r w:rsidRPr="00905887">
        <w:rPr>
          <w:sz w:val="22"/>
        </w:rPr>
        <w:t xml:space="preserve"> of significant effort either by a team or individually.</w:t>
      </w:r>
    </w:p>
    <w:p w:rsidR="00066FCF" w:rsidRPr="00D939B4" w:rsidRDefault="00066FCF" w:rsidP="00066FCF">
      <w:pPr>
        <w:tabs>
          <w:tab w:val="left" w:pos="540"/>
          <w:tab w:val="left" w:pos="8370"/>
        </w:tabs>
        <w:ind w:left="540"/>
        <w:rPr>
          <w:sz w:val="22"/>
        </w:rPr>
      </w:pPr>
    </w:p>
    <w:p w:rsidR="005728D7" w:rsidRPr="005728D7" w:rsidRDefault="005728D7" w:rsidP="005728D7">
      <w:pPr>
        <w:numPr>
          <w:ilvl w:val="0"/>
          <w:numId w:val="1"/>
        </w:numPr>
        <w:tabs>
          <w:tab w:val="left" w:pos="540"/>
        </w:tabs>
        <w:rPr>
          <w:sz w:val="22"/>
        </w:rPr>
      </w:pPr>
      <w:r w:rsidRPr="00D939B4">
        <w:rPr>
          <w:b/>
          <w:sz w:val="22"/>
        </w:rPr>
        <w:t>Evaluation Tools</w:t>
      </w:r>
      <w:r>
        <w:rPr>
          <w:b/>
          <w:sz w:val="22"/>
        </w:rPr>
        <w:t xml:space="preserve"> &amp; Grading System</w:t>
      </w:r>
      <w:r w:rsidRPr="00D939B4">
        <w:rPr>
          <w:b/>
          <w:sz w:val="22"/>
        </w:rPr>
        <w:t>:</w:t>
      </w:r>
      <w:r w:rsidRPr="005728D7">
        <w:rPr>
          <w:b/>
          <w:sz w:val="22"/>
        </w:rPr>
        <w:t xml:space="preserve"> </w:t>
      </w:r>
    </w:p>
    <w:p w:rsidR="00905887" w:rsidRDefault="00905887" w:rsidP="00915228">
      <w:pPr>
        <w:tabs>
          <w:tab w:val="left" w:pos="720"/>
          <w:tab w:val="left" w:pos="8370"/>
        </w:tabs>
        <w:ind w:left="720"/>
        <w:rPr>
          <w:rFonts w:ascii="Times New (W1)" w:hAnsi="Times New (W1)"/>
          <w:sz w:val="22"/>
          <w:szCs w:val="22"/>
        </w:rPr>
      </w:pPr>
    </w:p>
    <w:p w:rsidR="00905887" w:rsidRDefault="00905887" w:rsidP="00905887">
      <w:pPr>
        <w:tabs>
          <w:tab w:val="left" w:pos="540"/>
          <w:tab w:val="left" w:pos="8370"/>
        </w:tabs>
        <w:ind w:left="540"/>
        <w:rPr>
          <w:sz w:val="22"/>
        </w:rPr>
      </w:pPr>
      <w:r>
        <w:rPr>
          <w:sz w:val="22"/>
        </w:rPr>
        <w:t>Evaluations within this course are intended to test students’ skill and knowledge in using the vocabulary and concepts learned in the course and appropriate to the course material. In addition, evaluations should be useful in evaluating students’ application of the course content to more real-world scenarios and situations, such as periodical articles, cases, mini-cases, or a computer-based simulation.</w:t>
      </w:r>
    </w:p>
    <w:p w:rsidR="00905887" w:rsidRDefault="00905887" w:rsidP="00905887">
      <w:pPr>
        <w:tabs>
          <w:tab w:val="left" w:pos="540"/>
          <w:tab w:val="left" w:pos="8370"/>
        </w:tabs>
        <w:ind w:left="540"/>
        <w:rPr>
          <w:sz w:val="22"/>
        </w:rPr>
      </w:pPr>
    </w:p>
    <w:p w:rsidR="00905887" w:rsidRDefault="00905887" w:rsidP="00905887">
      <w:pPr>
        <w:tabs>
          <w:tab w:val="left" w:pos="540"/>
          <w:tab w:val="left" w:pos="8370"/>
        </w:tabs>
        <w:ind w:left="540"/>
        <w:rPr>
          <w:sz w:val="22"/>
        </w:rPr>
      </w:pPr>
      <w:r>
        <w:rPr>
          <w:sz w:val="22"/>
        </w:rPr>
        <w:t xml:space="preserve">For example: In a current MGT 405 class, most weeks of the semester students </w:t>
      </w:r>
      <w:r w:rsidR="00FD6105">
        <w:rPr>
          <w:sz w:val="22"/>
        </w:rPr>
        <w:t>draft</w:t>
      </w:r>
      <w:r>
        <w:rPr>
          <w:sz w:val="22"/>
        </w:rPr>
        <w:t xml:space="preserve"> a memo reviewing and applying course content to business periodical articles and a memo answering mini-case questions They also </w:t>
      </w:r>
      <w:r w:rsidR="00FD6105">
        <w:rPr>
          <w:sz w:val="22"/>
        </w:rPr>
        <w:t>complete</w:t>
      </w:r>
      <w:r>
        <w:rPr>
          <w:sz w:val="22"/>
        </w:rPr>
        <w:t xml:space="preserve"> several chapter quizzes in essay format, a team term project report, a midterm and final exam, and a formal book review in oral and written form. In </w:t>
      </w:r>
      <w:r w:rsidR="005D2EE7">
        <w:rPr>
          <w:sz w:val="22"/>
        </w:rPr>
        <w:t>addition,</w:t>
      </w:r>
      <w:r>
        <w:rPr>
          <w:sz w:val="22"/>
        </w:rPr>
        <w:t xml:space="preserve"> students are graded on contribution and participation in class discussions according the Behaviorally Anchored Rating Scale for class participation.</w:t>
      </w:r>
    </w:p>
    <w:p w:rsidR="00905887" w:rsidRPr="00D939B4" w:rsidRDefault="00905887" w:rsidP="00905887">
      <w:pPr>
        <w:tabs>
          <w:tab w:val="left" w:pos="540"/>
          <w:tab w:val="left" w:pos="8370"/>
        </w:tabs>
        <w:ind w:left="540"/>
        <w:rPr>
          <w:sz w:val="22"/>
        </w:rPr>
      </w:pPr>
    </w:p>
    <w:p w:rsidR="00905887" w:rsidRPr="006626D9" w:rsidRDefault="00905887" w:rsidP="00905887">
      <w:pPr>
        <w:tabs>
          <w:tab w:val="left" w:pos="540"/>
          <w:tab w:val="left" w:pos="8370"/>
        </w:tabs>
        <w:ind w:left="540"/>
        <w:rPr>
          <w:sz w:val="22"/>
        </w:rPr>
      </w:pPr>
      <w:r w:rsidRPr="006626D9">
        <w:rPr>
          <w:sz w:val="22"/>
        </w:rPr>
        <w:t>A minimum of four (4) evaluations are required including at least one significant writing assignment when appropriate as determined by the Area. At least one evaluation must be returned to students prior to the last day to drop with a W.</w:t>
      </w:r>
      <w:r>
        <w:rPr>
          <w:sz w:val="22"/>
        </w:rPr>
        <w:t xml:space="preserve"> </w:t>
      </w:r>
      <w:r w:rsidRPr="00A006EF">
        <w:rPr>
          <w:sz w:val="22"/>
          <w:szCs w:val="22"/>
        </w:rPr>
        <w:t>At least 50% of the course grade must be b</w:t>
      </w:r>
      <w:r w:rsidR="005D2EE7">
        <w:rPr>
          <w:sz w:val="22"/>
          <w:szCs w:val="22"/>
        </w:rPr>
        <w:t>ased on individual assessments.</w:t>
      </w:r>
    </w:p>
    <w:p w:rsidR="00905887" w:rsidRDefault="00905887" w:rsidP="00915228">
      <w:pPr>
        <w:tabs>
          <w:tab w:val="left" w:pos="720"/>
          <w:tab w:val="left" w:pos="8370"/>
        </w:tabs>
        <w:ind w:left="720"/>
        <w:rPr>
          <w:rFonts w:ascii="Times New (W1)" w:hAnsi="Times New (W1)"/>
          <w:sz w:val="22"/>
          <w:szCs w:val="22"/>
        </w:rPr>
      </w:pPr>
    </w:p>
    <w:p w:rsidR="005333FC" w:rsidRDefault="005333FC" w:rsidP="005728D7">
      <w:pPr>
        <w:tabs>
          <w:tab w:val="left" w:pos="540"/>
          <w:tab w:val="left" w:pos="8370"/>
        </w:tabs>
        <w:rPr>
          <w:sz w:val="22"/>
        </w:rPr>
      </w:pPr>
    </w:p>
    <w:p w:rsidR="005728D7" w:rsidRDefault="005728D7" w:rsidP="005728D7">
      <w:pPr>
        <w:numPr>
          <w:ilvl w:val="0"/>
          <w:numId w:val="1"/>
        </w:numPr>
        <w:tabs>
          <w:tab w:val="left" w:pos="540"/>
        </w:tabs>
        <w:rPr>
          <w:sz w:val="22"/>
        </w:rPr>
      </w:pPr>
      <w:r w:rsidRPr="00D939B4">
        <w:rPr>
          <w:b/>
          <w:sz w:val="22"/>
        </w:rPr>
        <w:t xml:space="preserve">Course </w:t>
      </w:r>
      <w:r>
        <w:rPr>
          <w:b/>
          <w:sz w:val="22"/>
        </w:rPr>
        <w:t xml:space="preserve">Readings &amp; </w:t>
      </w:r>
      <w:r w:rsidRPr="00D939B4">
        <w:rPr>
          <w:b/>
          <w:sz w:val="22"/>
        </w:rPr>
        <w:t>Materials:</w:t>
      </w:r>
      <w:r w:rsidRPr="00D939B4">
        <w:rPr>
          <w:sz w:val="22"/>
        </w:rPr>
        <w:t xml:space="preserve"> </w:t>
      </w:r>
    </w:p>
    <w:p w:rsidR="009E5DD9" w:rsidRDefault="009E5DD9" w:rsidP="009E5DD9">
      <w:pPr>
        <w:tabs>
          <w:tab w:val="left" w:pos="-720"/>
        </w:tabs>
        <w:suppressAutoHyphens/>
        <w:ind w:left="540"/>
        <w:rPr>
          <w:sz w:val="22"/>
        </w:rPr>
      </w:pPr>
    </w:p>
    <w:p w:rsidR="009E5DD9" w:rsidRPr="00B40756" w:rsidRDefault="009E5DD9" w:rsidP="009E5DD9">
      <w:pPr>
        <w:tabs>
          <w:tab w:val="left" w:pos="-720"/>
        </w:tabs>
        <w:suppressAutoHyphens/>
        <w:ind w:left="540"/>
        <w:rPr>
          <w:sz w:val="22"/>
        </w:rPr>
      </w:pPr>
      <w:r>
        <w:rPr>
          <w:sz w:val="22"/>
        </w:rPr>
        <w:t xml:space="preserve">The basic common material resources used in this course should include an International Management textbook. (For </w:t>
      </w:r>
      <w:r w:rsidR="005D2EE7">
        <w:rPr>
          <w:sz w:val="22"/>
        </w:rPr>
        <w:t>example,</w:t>
      </w:r>
      <w:r>
        <w:rPr>
          <w:sz w:val="22"/>
        </w:rPr>
        <w:t xml:space="preserve"> </w:t>
      </w:r>
      <w:r w:rsidRPr="009E5DD9">
        <w:rPr>
          <w:i/>
          <w:sz w:val="22"/>
        </w:rPr>
        <w:t>International Management: Cross Cultural Dimensions</w:t>
      </w:r>
      <w:r>
        <w:rPr>
          <w:sz w:val="22"/>
        </w:rPr>
        <w:t xml:space="preserve"> by Richard Mead. In addition, students should be encouraged to keep current in international business and international management topics in business periodicals during the semester. One way to accomplish this goal is to require students to subscribe to a business periodical during the semester, such as </w:t>
      </w:r>
      <w:r>
        <w:rPr>
          <w:i/>
          <w:sz w:val="22"/>
        </w:rPr>
        <w:t>BusinessWeek</w:t>
      </w:r>
      <w:r>
        <w:rPr>
          <w:sz w:val="22"/>
        </w:rPr>
        <w:t>, which is available in a semester-long subscription at a special rate for students.</w:t>
      </w:r>
    </w:p>
    <w:p w:rsidR="009E5DD9" w:rsidRDefault="009E5DD9" w:rsidP="009E5DD9">
      <w:pPr>
        <w:tabs>
          <w:tab w:val="left" w:pos="-720"/>
        </w:tabs>
        <w:suppressAutoHyphens/>
        <w:rPr>
          <w:sz w:val="22"/>
        </w:rPr>
      </w:pPr>
    </w:p>
    <w:p w:rsidR="005728D7" w:rsidRDefault="009E5DD9" w:rsidP="009E5DD9">
      <w:pPr>
        <w:tabs>
          <w:tab w:val="left" w:pos="720"/>
        </w:tabs>
        <w:ind w:left="540"/>
        <w:rPr>
          <w:sz w:val="22"/>
        </w:rPr>
      </w:pPr>
      <w:r>
        <w:rPr>
          <w:sz w:val="22"/>
        </w:rPr>
        <w:t>In addition to the textbook and other materials above, instructors have discretion in use of other resources. Commonly used are videos, cases and mini-cases, current business events from newspapers, guest speakers, and many faculty members also require additional reading, such as an international business book or one of the business periodicals specific to the international environment (</w:t>
      </w:r>
      <w:r w:rsidRPr="009E5DD9">
        <w:rPr>
          <w:i/>
          <w:sz w:val="22"/>
        </w:rPr>
        <w:t>Far Eastern Economic Review</w:t>
      </w:r>
      <w:r w:rsidRPr="009E5DD9">
        <w:rPr>
          <w:sz w:val="22"/>
        </w:rPr>
        <w:t xml:space="preserve">, </w:t>
      </w:r>
      <w:r w:rsidRPr="009E5DD9">
        <w:rPr>
          <w:i/>
          <w:sz w:val="22"/>
        </w:rPr>
        <w:t>Asian Wall St. Journal</w:t>
      </w:r>
      <w:r w:rsidRPr="009E5DD9">
        <w:rPr>
          <w:sz w:val="22"/>
        </w:rPr>
        <w:t xml:space="preserve"> or </w:t>
      </w:r>
      <w:r w:rsidRPr="009E5DD9">
        <w:rPr>
          <w:i/>
          <w:sz w:val="22"/>
        </w:rPr>
        <w:t xml:space="preserve">The Economist </w:t>
      </w:r>
      <w:r>
        <w:rPr>
          <w:sz w:val="22"/>
        </w:rPr>
        <w:t>for example). Growing in use as a reference is the Internet for information gathering by students, for example Country Reports from the CIA website, The Hofstede National Cultures site, or the International Business Careers site.</w:t>
      </w:r>
    </w:p>
    <w:p w:rsidR="009E5DD9" w:rsidRPr="00D939B4" w:rsidRDefault="009E5DD9" w:rsidP="009E5DD9">
      <w:pPr>
        <w:tabs>
          <w:tab w:val="left" w:pos="720"/>
        </w:tabs>
        <w:ind w:left="540"/>
        <w:rPr>
          <w:sz w:val="22"/>
        </w:rPr>
      </w:pPr>
    </w:p>
    <w:p w:rsidR="005D2EE7" w:rsidRPr="005D2EE7" w:rsidRDefault="005728D7" w:rsidP="005D2EE7">
      <w:pPr>
        <w:pStyle w:val="ListParagraph"/>
        <w:numPr>
          <w:ilvl w:val="0"/>
          <w:numId w:val="1"/>
        </w:numPr>
        <w:tabs>
          <w:tab w:val="left" w:pos="540"/>
        </w:tabs>
        <w:rPr>
          <w:sz w:val="22"/>
        </w:rPr>
      </w:pPr>
      <w:r w:rsidRPr="005D2EE7">
        <w:rPr>
          <w:b/>
          <w:sz w:val="22"/>
        </w:rPr>
        <w:t>Course Content, Class Outline, and/or Tentative Schedule</w:t>
      </w:r>
      <w:r w:rsidRPr="005D2EE7">
        <w:rPr>
          <w:sz w:val="22"/>
        </w:rPr>
        <w:t>:</w:t>
      </w:r>
    </w:p>
    <w:p w:rsidR="005728D7" w:rsidRPr="005D2EE7" w:rsidRDefault="005728D7" w:rsidP="005D2EE7">
      <w:pPr>
        <w:pStyle w:val="ListParagraph"/>
        <w:numPr>
          <w:ilvl w:val="0"/>
          <w:numId w:val="19"/>
        </w:numPr>
        <w:ind w:left="900"/>
        <w:rPr>
          <w:sz w:val="24"/>
        </w:rPr>
      </w:pPr>
      <w:r w:rsidRPr="005D2EE7">
        <w:rPr>
          <w:b/>
          <w:sz w:val="22"/>
        </w:rPr>
        <w:t>Course Topics</w:t>
      </w:r>
      <w:r w:rsidR="009E5DD9" w:rsidRPr="005D2EE7">
        <w:rPr>
          <w:sz w:val="22"/>
        </w:rPr>
        <w:t>:</w:t>
      </w:r>
    </w:p>
    <w:p w:rsidR="009E5DD9" w:rsidRDefault="009E5DD9" w:rsidP="005D2EE7">
      <w:pPr>
        <w:numPr>
          <w:ilvl w:val="0"/>
          <w:numId w:val="20"/>
        </w:numPr>
        <w:tabs>
          <w:tab w:val="clear" w:pos="810"/>
          <w:tab w:val="left" w:pos="-720"/>
        </w:tabs>
        <w:suppressAutoHyphens/>
        <w:ind w:left="1260"/>
        <w:rPr>
          <w:sz w:val="22"/>
        </w:rPr>
      </w:pPr>
      <w:r>
        <w:rPr>
          <w:sz w:val="22"/>
        </w:rPr>
        <w:t>Current trends in international management</w:t>
      </w:r>
    </w:p>
    <w:p w:rsidR="009E5DD9" w:rsidRDefault="009E5DD9" w:rsidP="005D2EE7">
      <w:pPr>
        <w:numPr>
          <w:ilvl w:val="0"/>
          <w:numId w:val="20"/>
        </w:numPr>
        <w:tabs>
          <w:tab w:val="clear" w:pos="810"/>
          <w:tab w:val="left" w:pos="-720"/>
        </w:tabs>
        <w:suppressAutoHyphens/>
        <w:ind w:left="1260"/>
        <w:rPr>
          <w:sz w:val="22"/>
        </w:rPr>
      </w:pPr>
      <w:r>
        <w:rPr>
          <w:sz w:val="22"/>
        </w:rPr>
        <w:t>What’s going on in the world right now?</w:t>
      </w:r>
    </w:p>
    <w:p w:rsidR="009E5DD9" w:rsidRDefault="009E5DD9" w:rsidP="005D2EE7">
      <w:pPr>
        <w:numPr>
          <w:ilvl w:val="0"/>
          <w:numId w:val="20"/>
        </w:numPr>
        <w:tabs>
          <w:tab w:val="clear" w:pos="810"/>
          <w:tab w:val="left" w:pos="-720"/>
        </w:tabs>
        <w:suppressAutoHyphens/>
        <w:ind w:left="1260"/>
        <w:rPr>
          <w:sz w:val="22"/>
        </w:rPr>
      </w:pPr>
      <w:r>
        <w:rPr>
          <w:sz w:val="22"/>
        </w:rPr>
        <w:t>How people can be different; differences in culture</w:t>
      </w:r>
    </w:p>
    <w:p w:rsidR="009E5DD9" w:rsidRDefault="009E5DD9" w:rsidP="005D2EE7">
      <w:pPr>
        <w:numPr>
          <w:ilvl w:val="0"/>
          <w:numId w:val="20"/>
        </w:numPr>
        <w:tabs>
          <w:tab w:val="clear" w:pos="810"/>
          <w:tab w:val="left" w:pos="-720"/>
        </w:tabs>
        <w:suppressAutoHyphens/>
        <w:ind w:left="1260"/>
        <w:rPr>
          <w:sz w:val="22"/>
        </w:rPr>
      </w:pPr>
      <w:r>
        <w:rPr>
          <w:sz w:val="22"/>
        </w:rPr>
        <w:t>Currency conversion: making sense of the other guys’ money</w:t>
      </w:r>
    </w:p>
    <w:p w:rsidR="009E5DD9" w:rsidRDefault="009E5DD9" w:rsidP="005D2EE7">
      <w:pPr>
        <w:numPr>
          <w:ilvl w:val="0"/>
          <w:numId w:val="20"/>
        </w:numPr>
        <w:tabs>
          <w:tab w:val="clear" w:pos="810"/>
          <w:tab w:val="left" w:pos="-720"/>
        </w:tabs>
        <w:suppressAutoHyphens/>
        <w:ind w:left="1260"/>
        <w:rPr>
          <w:sz w:val="22"/>
        </w:rPr>
      </w:pPr>
      <w:r>
        <w:rPr>
          <w:sz w:val="22"/>
        </w:rPr>
        <w:t>Business and Culture Abroad: Selected foreign guest speakers</w:t>
      </w:r>
    </w:p>
    <w:p w:rsidR="009E5DD9" w:rsidRDefault="009E5DD9" w:rsidP="005D2EE7">
      <w:pPr>
        <w:numPr>
          <w:ilvl w:val="0"/>
          <w:numId w:val="20"/>
        </w:numPr>
        <w:tabs>
          <w:tab w:val="clear" w:pos="810"/>
          <w:tab w:val="left" w:pos="-720"/>
        </w:tabs>
        <w:suppressAutoHyphens/>
        <w:ind w:left="1260"/>
        <w:rPr>
          <w:sz w:val="22"/>
        </w:rPr>
      </w:pPr>
      <w:r>
        <w:rPr>
          <w:sz w:val="22"/>
        </w:rPr>
        <w:t>Managing Risk across borders; Political, Economic, Ownership and Personal risks</w:t>
      </w:r>
    </w:p>
    <w:p w:rsidR="009E5DD9" w:rsidRDefault="009E5DD9" w:rsidP="005D2EE7">
      <w:pPr>
        <w:numPr>
          <w:ilvl w:val="0"/>
          <w:numId w:val="20"/>
        </w:numPr>
        <w:tabs>
          <w:tab w:val="clear" w:pos="810"/>
          <w:tab w:val="left" w:pos="-720"/>
        </w:tabs>
        <w:suppressAutoHyphens/>
        <w:ind w:left="1260"/>
        <w:rPr>
          <w:sz w:val="22"/>
        </w:rPr>
      </w:pPr>
      <w:r>
        <w:rPr>
          <w:sz w:val="22"/>
        </w:rPr>
        <w:t>Strategy and Organization on a Global Scale</w:t>
      </w:r>
    </w:p>
    <w:p w:rsidR="009E5DD9" w:rsidRDefault="009E5DD9" w:rsidP="005D2EE7">
      <w:pPr>
        <w:numPr>
          <w:ilvl w:val="0"/>
          <w:numId w:val="20"/>
        </w:numPr>
        <w:tabs>
          <w:tab w:val="clear" w:pos="810"/>
          <w:tab w:val="left" w:pos="-720"/>
        </w:tabs>
        <w:suppressAutoHyphens/>
        <w:ind w:left="1260"/>
        <w:rPr>
          <w:sz w:val="22"/>
        </w:rPr>
      </w:pPr>
      <w:r>
        <w:rPr>
          <w:sz w:val="22"/>
        </w:rPr>
        <w:t>Decision-making in an international environment</w:t>
      </w:r>
    </w:p>
    <w:p w:rsidR="009E5DD9" w:rsidRDefault="009E5DD9" w:rsidP="005D2EE7">
      <w:pPr>
        <w:numPr>
          <w:ilvl w:val="0"/>
          <w:numId w:val="20"/>
        </w:numPr>
        <w:tabs>
          <w:tab w:val="clear" w:pos="810"/>
          <w:tab w:val="left" w:pos="-720"/>
        </w:tabs>
        <w:suppressAutoHyphens/>
        <w:ind w:left="1260"/>
        <w:rPr>
          <w:sz w:val="22"/>
        </w:rPr>
      </w:pPr>
      <w:r>
        <w:rPr>
          <w:sz w:val="22"/>
        </w:rPr>
        <w:t>Motivation across Cultures</w:t>
      </w:r>
    </w:p>
    <w:p w:rsidR="009E5DD9" w:rsidRDefault="009E5DD9" w:rsidP="005D2EE7">
      <w:pPr>
        <w:numPr>
          <w:ilvl w:val="0"/>
          <w:numId w:val="20"/>
        </w:numPr>
        <w:tabs>
          <w:tab w:val="clear" w:pos="810"/>
          <w:tab w:val="left" w:pos="-720"/>
        </w:tabs>
        <w:suppressAutoHyphens/>
        <w:ind w:left="1260"/>
        <w:rPr>
          <w:sz w:val="22"/>
        </w:rPr>
      </w:pPr>
      <w:r>
        <w:rPr>
          <w:sz w:val="22"/>
        </w:rPr>
        <w:t>Leadership across cultures</w:t>
      </w:r>
    </w:p>
    <w:p w:rsidR="009E5DD9" w:rsidRDefault="009E5DD9" w:rsidP="005D2EE7">
      <w:pPr>
        <w:numPr>
          <w:ilvl w:val="0"/>
          <w:numId w:val="20"/>
        </w:numPr>
        <w:tabs>
          <w:tab w:val="clear" w:pos="810"/>
          <w:tab w:val="left" w:pos="-720"/>
        </w:tabs>
        <w:suppressAutoHyphens/>
        <w:ind w:left="1260"/>
        <w:rPr>
          <w:sz w:val="22"/>
        </w:rPr>
      </w:pPr>
      <w:r>
        <w:rPr>
          <w:sz w:val="22"/>
        </w:rPr>
        <w:t>Selection of effective international managers</w:t>
      </w:r>
    </w:p>
    <w:p w:rsidR="009E5DD9" w:rsidRDefault="009E5DD9" w:rsidP="005D2EE7">
      <w:pPr>
        <w:numPr>
          <w:ilvl w:val="0"/>
          <w:numId w:val="20"/>
        </w:numPr>
        <w:tabs>
          <w:tab w:val="clear" w:pos="810"/>
          <w:tab w:val="left" w:pos="-720"/>
        </w:tabs>
        <w:suppressAutoHyphens/>
        <w:ind w:left="1260"/>
        <w:rPr>
          <w:sz w:val="22"/>
        </w:rPr>
      </w:pPr>
      <w:r>
        <w:rPr>
          <w:sz w:val="22"/>
        </w:rPr>
        <w:t>Recognizing and surviving culture shock</w:t>
      </w:r>
    </w:p>
    <w:p w:rsidR="009E5DD9" w:rsidRDefault="009E5DD9" w:rsidP="005D2EE7">
      <w:pPr>
        <w:numPr>
          <w:ilvl w:val="0"/>
          <w:numId w:val="20"/>
        </w:numPr>
        <w:tabs>
          <w:tab w:val="clear" w:pos="810"/>
          <w:tab w:val="left" w:pos="-720"/>
        </w:tabs>
        <w:suppressAutoHyphens/>
        <w:ind w:left="1260"/>
        <w:rPr>
          <w:sz w:val="22"/>
        </w:rPr>
      </w:pPr>
      <w:r>
        <w:rPr>
          <w:sz w:val="22"/>
        </w:rPr>
        <w:t>Repatriation issues</w:t>
      </w:r>
    </w:p>
    <w:p w:rsidR="009E5DD9" w:rsidRDefault="009E5DD9" w:rsidP="005D2EE7">
      <w:pPr>
        <w:numPr>
          <w:ilvl w:val="0"/>
          <w:numId w:val="20"/>
        </w:numPr>
        <w:tabs>
          <w:tab w:val="clear" w:pos="810"/>
          <w:tab w:val="left" w:pos="-720"/>
        </w:tabs>
        <w:suppressAutoHyphens/>
        <w:ind w:left="1260"/>
        <w:rPr>
          <w:sz w:val="22"/>
        </w:rPr>
      </w:pPr>
      <w:r>
        <w:rPr>
          <w:sz w:val="22"/>
        </w:rPr>
        <w:t>Opportunities in International Management: Careers</w:t>
      </w:r>
    </w:p>
    <w:p w:rsidR="009E5DD9" w:rsidRDefault="009E5DD9" w:rsidP="005D2EE7">
      <w:pPr>
        <w:numPr>
          <w:ilvl w:val="0"/>
          <w:numId w:val="20"/>
        </w:numPr>
        <w:tabs>
          <w:tab w:val="clear" w:pos="810"/>
          <w:tab w:val="left" w:pos="-720"/>
        </w:tabs>
        <w:suppressAutoHyphens/>
        <w:ind w:left="1260"/>
        <w:rPr>
          <w:sz w:val="22"/>
        </w:rPr>
      </w:pPr>
      <w:r>
        <w:rPr>
          <w:sz w:val="22"/>
        </w:rPr>
        <w:t>Managing Workforce Diversity at home and abroad</w:t>
      </w:r>
    </w:p>
    <w:p w:rsidR="009E5DD9" w:rsidRDefault="009E5DD9" w:rsidP="005D2EE7">
      <w:pPr>
        <w:numPr>
          <w:ilvl w:val="0"/>
          <w:numId w:val="20"/>
        </w:numPr>
        <w:tabs>
          <w:tab w:val="clear" w:pos="810"/>
          <w:tab w:val="left" w:pos="-720"/>
        </w:tabs>
        <w:suppressAutoHyphens/>
        <w:ind w:left="1260"/>
        <w:rPr>
          <w:sz w:val="22"/>
        </w:rPr>
      </w:pPr>
      <w:r>
        <w:rPr>
          <w:sz w:val="22"/>
        </w:rPr>
        <w:t>Communication across cultures</w:t>
      </w:r>
    </w:p>
    <w:p w:rsidR="009E5DD9" w:rsidRDefault="009E5DD9" w:rsidP="005D2EE7">
      <w:pPr>
        <w:numPr>
          <w:ilvl w:val="0"/>
          <w:numId w:val="20"/>
        </w:numPr>
        <w:tabs>
          <w:tab w:val="clear" w:pos="810"/>
          <w:tab w:val="left" w:pos="-720"/>
        </w:tabs>
        <w:suppressAutoHyphens/>
        <w:ind w:left="1260"/>
        <w:rPr>
          <w:sz w:val="22"/>
        </w:rPr>
      </w:pPr>
      <w:r>
        <w:rPr>
          <w:sz w:val="22"/>
        </w:rPr>
        <w:t>Social Responsibility and Ethics home and abroad</w:t>
      </w:r>
    </w:p>
    <w:p w:rsidR="009E5DD9" w:rsidRDefault="009E5DD9" w:rsidP="005D2EE7">
      <w:pPr>
        <w:numPr>
          <w:ilvl w:val="0"/>
          <w:numId w:val="20"/>
        </w:numPr>
        <w:tabs>
          <w:tab w:val="clear" w:pos="810"/>
          <w:tab w:val="left" w:pos="-720"/>
        </w:tabs>
        <w:suppressAutoHyphens/>
        <w:ind w:left="1260"/>
        <w:rPr>
          <w:sz w:val="22"/>
        </w:rPr>
      </w:pPr>
      <w:r>
        <w:rPr>
          <w:sz w:val="22"/>
        </w:rPr>
        <w:t>Legal issues for businesses and individuals abroad</w:t>
      </w:r>
    </w:p>
    <w:p w:rsidR="009E5DD9" w:rsidRDefault="009E5DD9" w:rsidP="005D2EE7">
      <w:pPr>
        <w:numPr>
          <w:ilvl w:val="0"/>
          <w:numId w:val="20"/>
        </w:numPr>
        <w:tabs>
          <w:tab w:val="clear" w:pos="810"/>
          <w:tab w:val="left" w:pos="-720"/>
        </w:tabs>
        <w:suppressAutoHyphens/>
        <w:ind w:left="1260"/>
        <w:rPr>
          <w:sz w:val="22"/>
        </w:rPr>
      </w:pPr>
      <w:r>
        <w:rPr>
          <w:sz w:val="22"/>
        </w:rPr>
        <w:t>Foreign environmental influences on a business</w:t>
      </w:r>
    </w:p>
    <w:p w:rsidR="005728D7" w:rsidRPr="002A66C0" w:rsidRDefault="005728D7" w:rsidP="005728D7">
      <w:pPr>
        <w:tabs>
          <w:tab w:val="left" w:pos="540"/>
          <w:tab w:val="left" w:pos="8370"/>
        </w:tabs>
        <w:rPr>
          <w:sz w:val="22"/>
        </w:rPr>
      </w:pPr>
    </w:p>
    <w:p w:rsidR="005728D7" w:rsidRPr="00D939B4" w:rsidRDefault="002A66C0" w:rsidP="002A66C0">
      <w:pPr>
        <w:tabs>
          <w:tab w:val="left" w:pos="540"/>
        </w:tabs>
        <w:rPr>
          <w:sz w:val="22"/>
        </w:rPr>
      </w:pPr>
      <w:r w:rsidRPr="002A66C0">
        <w:rPr>
          <w:sz w:val="22"/>
        </w:rPr>
        <w:t>IX.</w:t>
      </w:r>
      <w:r>
        <w:rPr>
          <w:b/>
          <w:sz w:val="22"/>
        </w:rPr>
        <w:tab/>
      </w:r>
      <w:r w:rsidR="005728D7">
        <w:rPr>
          <w:b/>
          <w:sz w:val="22"/>
        </w:rPr>
        <w:t>Class Policies</w:t>
      </w:r>
    </w:p>
    <w:p w:rsidR="001C11AA" w:rsidRPr="003B40A7" w:rsidRDefault="001C11AA" w:rsidP="001C11AA">
      <w:pPr>
        <w:tabs>
          <w:tab w:val="left" w:pos="540"/>
          <w:tab w:val="left" w:pos="8370"/>
        </w:tabs>
        <w:rPr>
          <w:sz w:val="22"/>
        </w:rPr>
      </w:pPr>
    </w:p>
    <w:p w:rsidR="005728D7" w:rsidRDefault="005728D7" w:rsidP="005D2EE7">
      <w:pPr>
        <w:numPr>
          <w:ilvl w:val="0"/>
          <w:numId w:val="9"/>
        </w:numPr>
        <w:tabs>
          <w:tab w:val="left" w:pos="8370"/>
        </w:tabs>
        <w:ind w:left="900"/>
        <w:rPr>
          <w:b/>
          <w:sz w:val="22"/>
        </w:rPr>
      </w:pPr>
      <w:r w:rsidRPr="00D939B4">
        <w:rPr>
          <w:b/>
          <w:sz w:val="22"/>
        </w:rPr>
        <w:t>Statement Regarding Academic Dishonesty</w:t>
      </w:r>
    </w:p>
    <w:p w:rsidR="00F5103F" w:rsidRPr="00D939B4" w:rsidRDefault="00F5103F" w:rsidP="00F5103F">
      <w:pPr>
        <w:tabs>
          <w:tab w:val="left" w:pos="540"/>
          <w:tab w:val="left" w:pos="8370"/>
        </w:tabs>
        <w:rPr>
          <w:b/>
          <w:sz w:val="22"/>
        </w:rPr>
      </w:pPr>
    </w:p>
    <w:p w:rsidR="009E5DD9" w:rsidRPr="00F55849" w:rsidRDefault="009E5DD9" w:rsidP="005D2EE7">
      <w:pPr>
        <w:ind w:left="900"/>
        <w:rPr>
          <w:rFonts w:ascii="Tahoma" w:hAnsi="Tahoma" w:cs="Tahoma"/>
          <w:color w:val="000000"/>
        </w:rPr>
      </w:pPr>
      <w:r w:rsidRPr="00F55849">
        <w:rPr>
          <w:color w:val="000000"/>
          <w:sz w:val="22"/>
          <w:szCs w:val="22"/>
        </w:rPr>
        <w:t>A zero tolerance on cheating is upheld in this course.  Plagiarism is a form of cheating.  Penalties for materials that are turned in that have resulted from cheating and/or plagiarism vary with the instructor and range from students receiving zero credit for that material to a failing grade for the course and student names are reported to the FCB and the University.</w:t>
      </w:r>
    </w:p>
    <w:p w:rsidR="00AD34E6" w:rsidRPr="00D939B4" w:rsidRDefault="00AD34E6" w:rsidP="00AD34E6">
      <w:pPr>
        <w:ind w:left="810"/>
        <w:rPr>
          <w:sz w:val="22"/>
        </w:rPr>
      </w:pPr>
    </w:p>
    <w:p w:rsidR="00100822" w:rsidRDefault="00100822" w:rsidP="00504387">
      <w:pPr>
        <w:rPr>
          <w:sz w:val="22"/>
        </w:rPr>
        <w:sectPr w:rsidR="00100822" w:rsidSect="00D56E4E">
          <w:footerReference w:type="default" r:id="rId8"/>
          <w:pgSz w:w="12240" w:h="15840" w:code="1"/>
          <w:pgMar w:top="720" w:right="1440" w:bottom="720" w:left="1440" w:header="720" w:footer="720" w:gutter="0"/>
          <w:cols w:space="720"/>
          <w:docGrid w:linePitch="272"/>
        </w:sectPr>
      </w:pPr>
    </w:p>
    <w:p w:rsidR="00504387" w:rsidRDefault="00603E02" w:rsidP="00504387">
      <w:pPr>
        <w:rPr>
          <w:b/>
          <w:sz w:val="22"/>
        </w:rPr>
      </w:pPr>
      <w:r>
        <w:rPr>
          <w:sz w:val="22"/>
        </w:rPr>
        <w:t>B.</w:t>
      </w:r>
      <w:r>
        <w:rPr>
          <w:sz w:val="22"/>
        </w:rPr>
        <w:tab/>
      </w:r>
      <w:r w:rsidR="00F8246E" w:rsidRPr="00D939B4">
        <w:rPr>
          <w:b/>
          <w:sz w:val="22"/>
        </w:rPr>
        <w:t xml:space="preserve">General Knowledge </w:t>
      </w:r>
      <w:r w:rsidR="00DE4C74">
        <w:rPr>
          <w:b/>
          <w:sz w:val="22"/>
        </w:rPr>
        <w:t>and Management</w:t>
      </w:r>
      <w:r w:rsidR="00F8246E" w:rsidRPr="00D939B4">
        <w:rPr>
          <w:b/>
          <w:sz w:val="22"/>
        </w:rPr>
        <w:t xml:space="preserve"> Skills</w:t>
      </w:r>
      <w:r w:rsidR="005A2951">
        <w:rPr>
          <w:b/>
          <w:sz w:val="22"/>
        </w:rPr>
        <w:t xml:space="preserve"> *</w:t>
      </w:r>
    </w:p>
    <w:p w:rsidR="004A16AB" w:rsidRPr="00D939B4" w:rsidRDefault="004A16AB" w:rsidP="00504387">
      <w:pPr>
        <w:rPr>
          <w:b/>
          <w:sz w:val="22"/>
        </w:rPr>
      </w:pP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202"/>
        <w:gridCol w:w="1136"/>
        <w:gridCol w:w="3176"/>
        <w:gridCol w:w="3181"/>
      </w:tblGrid>
      <w:tr w:rsidR="00DF3D35" w:rsidTr="00DF3D35">
        <w:trPr>
          <w:jc w:val="center"/>
        </w:trPr>
        <w:tc>
          <w:tcPr>
            <w:tcW w:w="3202" w:type="dxa"/>
          </w:tcPr>
          <w:p w:rsidR="00DF3D35" w:rsidRPr="00D939B4" w:rsidRDefault="00DF3D35" w:rsidP="00DF3D35">
            <w:pPr>
              <w:pStyle w:val="SyllabusTableLine"/>
              <w:tabs>
                <w:tab w:val="left" w:pos="540"/>
                <w:tab w:val="left" w:pos="900"/>
              </w:tabs>
              <w:rPr>
                <w:b/>
                <w:sz w:val="20"/>
              </w:rPr>
            </w:pPr>
            <w:r>
              <w:rPr>
                <w:b/>
                <w:sz w:val="20"/>
              </w:rPr>
              <w:t>Note: Definitions provided on next page.</w:t>
            </w:r>
          </w:p>
        </w:tc>
        <w:tc>
          <w:tcPr>
            <w:tcW w:w="1136" w:type="dxa"/>
          </w:tcPr>
          <w:p w:rsidR="00DF3D35" w:rsidRPr="00603E02" w:rsidRDefault="00DF3D35" w:rsidP="00DF3D35">
            <w:pPr>
              <w:pStyle w:val="SyllabusTableLine"/>
              <w:tabs>
                <w:tab w:val="left" w:pos="540"/>
                <w:tab w:val="left" w:pos="900"/>
              </w:tabs>
              <w:jc w:val="center"/>
              <w:rPr>
                <w:b/>
                <w:sz w:val="20"/>
              </w:rPr>
            </w:pPr>
            <w:r w:rsidRPr="00603E02">
              <w:rPr>
                <w:b/>
                <w:sz w:val="20"/>
              </w:rPr>
              <w:t>Included In This class: Y/N</w:t>
            </w:r>
          </w:p>
        </w:tc>
        <w:tc>
          <w:tcPr>
            <w:tcW w:w="3176" w:type="dxa"/>
          </w:tcPr>
          <w:p w:rsidR="00DF3D35" w:rsidRPr="00D939B4" w:rsidRDefault="00DF3D35" w:rsidP="00DF3D35">
            <w:pPr>
              <w:pStyle w:val="SyllabusTableLine"/>
              <w:tabs>
                <w:tab w:val="left" w:pos="540"/>
                <w:tab w:val="left" w:pos="900"/>
              </w:tabs>
              <w:jc w:val="center"/>
              <w:rPr>
                <w:b/>
                <w:sz w:val="20"/>
              </w:rPr>
            </w:pPr>
            <w:r w:rsidRPr="00D939B4">
              <w:rPr>
                <w:b/>
                <w:sz w:val="20"/>
              </w:rPr>
              <w:t>Describe Required Graded Work If Applicable (Include Both Exam And Non-Exam Work)</w:t>
            </w:r>
          </w:p>
        </w:tc>
        <w:tc>
          <w:tcPr>
            <w:tcW w:w="3181" w:type="dxa"/>
          </w:tcPr>
          <w:p w:rsidR="00DF3D35" w:rsidRPr="00603E02" w:rsidRDefault="00DF3D35" w:rsidP="00DF3D35">
            <w:pPr>
              <w:pStyle w:val="SyllabusTableLine"/>
              <w:tabs>
                <w:tab w:val="left" w:pos="540"/>
                <w:tab w:val="left" w:pos="900"/>
              </w:tabs>
              <w:jc w:val="center"/>
              <w:rPr>
                <w:b/>
                <w:sz w:val="20"/>
              </w:rPr>
            </w:pPr>
            <w:r w:rsidRPr="00603E02">
              <w:rPr>
                <w:b/>
                <w:sz w:val="20"/>
              </w:rPr>
              <w:t>Indicate the extent to which the knowledge or skill area is represented in the course grade **</w:t>
            </w:r>
          </w:p>
        </w:tc>
      </w:tr>
      <w:tr w:rsidR="00DF3D35" w:rsidRPr="00DF3D35" w:rsidTr="00DF3D35">
        <w:trPr>
          <w:jc w:val="center"/>
        </w:trPr>
        <w:tc>
          <w:tcPr>
            <w:tcW w:w="3202" w:type="dxa"/>
          </w:tcPr>
          <w:p w:rsidR="00DF3D35" w:rsidRPr="00DF3D35" w:rsidRDefault="00DF3D35" w:rsidP="00063E8F">
            <w:pPr>
              <w:rPr>
                <w:b/>
              </w:rPr>
            </w:pPr>
            <w:r w:rsidRPr="00DF3D35">
              <w:rPr>
                <w:b/>
              </w:rPr>
              <w:t>Written Communication</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Essay quizzes, take-home essay exams, memos, mini-case written assignments</w:t>
            </w:r>
          </w:p>
        </w:tc>
        <w:tc>
          <w:tcPr>
            <w:tcW w:w="3181" w:type="dxa"/>
          </w:tcPr>
          <w:p w:rsidR="00DF3D35" w:rsidRPr="00DF3D35" w:rsidRDefault="00FD6105" w:rsidP="00063E8F">
            <w:pPr>
              <w:rPr>
                <w:b/>
              </w:rPr>
            </w:pPr>
            <w:r>
              <w:rPr>
                <w:b/>
              </w:rPr>
              <w:t>50%</w:t>
            </w:r>
          </w:p>
        </w:tc>
      </w:tr>
      <w:tr w:rsidR="00DF3D35" w:rsidRPr="00DF3D35" w:rsidTr="00DF3D35">
        <w:trPr>
          <w:jc w:val="center"/>
        </w:trPr>
        <w:tc>
          <w:tcPr>
            <w:tcW w:w="3202" w:type="dxa"/>
          </w:tcPr>
          <w:p w:rsidR="00DF3D35" w:rsidRPr="00DF3D35" w:rsidRDefault="00DF3D35" w:rsidP="00063E8F">
            <w:pPr>
              <w:rPr>
                <w:b/>
              </w:rPr>
            </w:pPr>
            <w:r w:rsidRPr="00DF3D35">
              <w:rPr>
                <w:b/>
              </w:rPr>
              <w:t>Oral Communication</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Individual oral book review, team oral presentation, graded contributions to class discussions.</w:t>
            </w:r>
          </w:p>
        </w:tc>
        <w:tc>
          <w:tcPr>
            <w:tcW w:w="3181" w:type="dxa"/>
          </w:tcPr>
          <w:p w:rsidR="00DF3D35" w:rsidRPr="00DF3D35" w:rsidRDefault="00FD6105" w:rsidP="00063E8F">
            <w:pPr>
              <w:rPr>
                <w:b/>
              </w:rPr>
            </w:pPr>
            <w:r>
              <w:rPr>
                <w:b/>
              </w:rPr>
              <w:t>20%</w:t>
            </w:r>
          </w:p>
        </w:tc>
      </w:tr>
      <w:tr w:rsidR="00DF3D35" w:rsidRPr="00DF3D35" w:rsidTr="00DF3D35">
        <w:trPr>
          <w:jc w:val="center"/>
        </w:trPr>
        <w:tc>
          <w:tcPr>
            <w:tcW w:w="3202" w:type="dxa"/>
          </w:tcPr>
          <w:p w:rsidR="00DF3D35" w:rsidRPr="00DF3D35" w:rsidRDefault="00DF3D35" w:rsidP="00063E8F">
            <w:pPr>
              <w:rPr>
                <w:b/>
              </w:rPr>
            </w:pPr>
            <w:r>
              <w:rPr>
                <w:b/>
              </w:rPr>
              <w:t>Ethical Understanding and Reasoning</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Mini-case analyses</w:t>
            </w:r>
          </w:p>
        </w:tc>
        <w:tc>
          <w:tcPr>
            <w:tcW w:w="3181" w:type="dxa"/>
          </w:tcPr>
          <w:p w:rsidR="00DF3D35" w:rsidRPr="00DF3D35" w:rsidRDefault="00FD6105" w:rsidP="00063E8F">
            <w:pPr>
              <w:rPr>
                <w:b/>
              </w:rPr>
            </w:pPr>
            <w:r>
              <w:rPr>
                <w:b/>
              </w:rPr>
              <w:t>5 – 10%</w:t>
            </w:r>
          </w:p>
        </w:tc>
      </w:tr>
      <w:tr w:rsidR="00DF3D35" w:rsidRPr="00DF3D35" w:rsidTr="00DF3D35">
        <w:trPr>
          <w:jc w:val="center"/>
        </w:trPr>
        <w:tc>
          <w:tcPr>
            <w:tcW w:w="3202" w:type="dxa"/>
          </w:tcPr>
          <w:p w:rsidR="00DF3D35" w:rsidRPr="00DF3D35" w:rsidRDefault="00DF3D35" w:rsidP="00063E8F">
            <w:pPr>
              <w:rPr>
                <w:b/>
              </w:rPr>
            </w:pPr>
            <w:r>
              <w:rPr>
                <w:b/>
              </w:rPr>
              <w:t>Analytical Thinking</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Environmental analyses, SWOT analyses…</w:t>
            </w:r>
          </w:p>
        </w:tc>
        <w:tc>
          <w:tcPr>
            <w:tcW w:w="3181" w:type="dxa"/>
          </w:tcPr>
          <w:p w:rsidR="00DF3D35" w:rsidRPr="00DF3D35" w:rsidRDefault="00FD6105" w:rsidP="00063E8F">
            <w:pPr>
              <w:rPr>
                <w:b/>
              </w:rPr>
            </w:pPr>
            <w:r>
              <w:rPr>
                <w:b/>
              </w:rPr>
              <w:t>10 to 40%</w:t>
            </w:r>
          </w:p>
        </w:tc>
      </w:tr>
      <w:tr w:rsidR="00DF3D35" w:rsidRPr="00DF3D35" w:rsidTr="00DF3D35">
        <w:trPr>
          <w:jc w:val="center"/>
        </w:trPr>
        <w:tc>
          <w:tcPr>
            <w:tcW w:w="3202" w:type="dxa"/>
          </w:tcPr>
          <w:p w:rsidR="00DF3D35" w:rsidRPr="00DF3D35" w:rsidRDefault="00DF3D35" w:rsidP="00063E8F">
            <w:pPr>
              <w:rPr>
                <w:b/>
              </w:rPr>
            </w:pPr>
            <w:r>
              <w:rPr>
                <w:b/>
              </w:rPr>
              <w:t>Information Technology</w:t>
            </w:r>
          </w:p>
        </w:tc>
        <w:tc>
          <w:tcPr>
            <w:tcW w:w="1136" w:type="dxa"/>
          </w:tcPr>
          <w:p w:rsidR="00DF3D35" w:rsidRPr="00DF3D35" w:rsidRDefault="00FD6105" w:rsidP="00063E8F">
            <w:pPr>
              <w:rPr>
                <w:b/>
              </w:rPr>
            </w:pPr>
            <w:r>
              <w:rPr>
                <w:b/>
              </w:rPr>
              <w:t>N</w:t>
            </w:r>
          </w:p>
        </w:tc>
        <w:tc>
          <w:tcPr>
            <w:tcW w:w="3176" w:type="dxa"/>
          </w:tcPr>
          <w:p w:rsidR="00DF3D35" w:rsidRPr="00DF3D35" w:rsidRDefault="00DF3D35" w:rsidP="00063E8F">
            <w:pPr>
              <w:rPr>
                <w:b/>
              </w:rPr>
            </w:pPr>
          </w:p>
        </w:tc>
        <w:tc>
          <w:tcPr>
            <w:tcW w:w="3181" w:type="dxa"/>
          </w:tcPr>
          <w:p w:rsidR="00DF3D35" w:rsidRPr="00DF3D35" w:rsidRDefault="00DF3D35" w:rsidP="00063E8F">
            <w:pPr>
              <w:rPr>
                <w:b/>
              </w:rPr>
            </w:pPr>
          </w:p>
        </w:tc>
      </w:tr>
      <w:tr w:rsidR="00DF3D35" w:rsidRPr="00DF3D35" w:rsidTr="00DF3D35">
        <w:trPr>
          <w:jc w:val="center"/>
        </w:trPr>
        <w:tc>
          <w:tcPr>
            <w:tcW w:w="3202" w:type="dxa"/>
          </w:tcPr>
          <w:p w:rsidR="00DF3D35" w:rsidRPr="00DF3D35" w:rsidRDefault="00DF3D35" w:rsidP="00063E8F">
            <w:pPr>
              <w:rPr>
                <w:b/>
              </w:rPr>
            </w:pPr>
            <w:r>
              <w:rPr>
                <w:b/>
              </w:rPr>
              <w:t>Interpersonal Relations and Teamwork</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Term project team dynamics, peer evaluations, Textbook chapter quizzes; Article memos</w:t>
            </w:r>
          </w:p>
        </w:tc>
        <w:tc>
          <w:tcPr>
            <w:tcW w:w="3181" w:type="dxa"/>
          </w:tcPr>
          <w:p w:rsidR="00DF3D35" w:rsidRPr="00DF3D35" w:rsidRDefault="00FD6105" w:rsidP="00063E8F">
            <w:pPr>
              <w:rPr>
                <w:b/>
              </w:rPr>
            </w:pPr>
            <w:r>
              <w:rPr>
                <w:b/>
              </w:rPr>
              <w:t>5 – 15%</w:t>
            </w:r>
          </w:p>
        </w:tc>
      </w:tr>
      <w:tr w:rsidR="00DF3D35" w:rsidRPr="00DF3D35" w:rsidTr="00DF3D35">
        <w:trPr>
          <w:jc w:val="center"/>
        </w:trPr>
        <w:tc>
          <w:tcPr>
            <w:tcW w:w="3202" w:type="dxa"/>
          </w:tcPr>
          <w:p w:rsidR="00DF3D35" w:rsidRPr="00DF3D35" w:rsidRDefault="00DF3D35" w:rsidP="00063E8F">
            <w:pPr>
              <w:rPr>
                <w:b/>
              </w:rPr>
            </w:pPr>
            <w:r>
              <w:rPr>
                <w:b/>
              </w:rPr>
              <w:t>Global and Environmental Awareness</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Nearly all written and oral work, all class discussions</w:t>
            </w:r>
          </w:p>
        </w:tc>
        <w:tc>
          <w:tcPr>
            <w:tcW w:w="3181" w:type="dxa"/>
          </w:tcPr>
          <w:p w:rsidR="00DF3D35" w:rsidRPr="00DF3D35" w:rsidRDefault="00FD6105" w:rsidP="00063E8F">
            <w:pPr>
              <w:rPr>
                <w:b/>
              </w:rPr>
            </w:pPr>
            <w:r>
              <w:rPr>
                <w:b/>
              </w:rPr>
              <w:t>75 to 100%</w:t>
            </w:r>
          </w:p>
        </w:tc>
      </w:tr>
      <w:tr w:rsidR="00DF3D35" w:rsidRPr="00DF3D35" w:rsidTr="00DF3D35">
        <w:trPr>
          <w:jc w:val="center"/>
        </w:trPr>
        <w:tc>
          <w:tcPr>
            <w:tcW w:w="3202" w:type="dxa"/>
          </w:tcPr>
          <w:p w:rsidR="00DF3D35" w:rsidRDefault="00DF3D35" w:rsidP="00063E8F">
            <w:pPr>
              <w:rPr>
                <w:b/>
              </w:rPr>
            </w:pPr>
            <w:r>
              <w:rPr>
                <w:b/>
              </w:rPr>
              <w:t>Multicultural and Diversity Understanding</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Many memos, chapter quizzes, and in-class exercises</w:t>
            </w:r>
          </w:p>
        </w:tc>
        <w:tc>
          <w:tcPr>
            <w:tcW w:w="3181" w:type="dxa"/>
          </w:tcPr>
          <w:p w:rsidR="00DF3D35" w:rsidRPr="00DF3D35" w:rsidRDefault="00FD6105" w:rsidP="00063E8F">
            <w:pPr>
              <w:rPr>
                <w:b/>
              </w:rPr>
            </w:pPr>
            <w:r>
              <w:rPr>
                <w:b/>
              </w:rPr>
              <w:t>20 to 40%</w:t>
            </w:r>
          </w:p>
        </w:tc>
      </w:tr>
      <w:tr w:rsidR="00DF3D35" w:rsidRPr="00DF3D35" w:rsidTr="00DF3D35">
        <w:trPr>
          <w:jc w:val="center"/>
        </w:trPr>
        <w:tc>
          <w:tcPr>
            <w:tcW w:w="3202" w:type="dxa"/>
          </w:tcPr>
          <w:p w:rsidR="00DF3D35" w:rsidRDefault="00DF3D35" w:rsidP="00063E8F">
            <w:pPr>
              <w:rPr>
                <w:b/>
              </w:rPr>
            </w:pPr>
            <w:r>
              <w:rPr>
                <w:b/>
              </w:rPr>
              <w:t>Reflective Thinking</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 xml:space="preserve">Memos on </w:t>
            </w:r>
            <w:r w:rsidRPr="002E5532">
              <w:rPr>
                <w:b/>
                <w:i/>
              </w:rPr>
              <w:t xml:space="preserve">BusinessWeek </w:t>
            </w:r>
            <w:r>
              <w:rPr>
                <w:b/>
              </w:rPr>
              <w:t>articles, written book review, term projects</w:t>
            </w:r>
          </w:p>
        </w:tc>
        <w:tc>
          <w:tcPr>
            <w:tcW w:w="3181" w:type="dxa"/>
          </w:tcPr>
          <w:p w:rsidR="00DF3D35" w:rsidRPr="00DF3D35" w:rsidRDefault="00FD6105" w:rsidP="00063E8F">
            <w:pPr>
              <w:rPr>
                <w:b/>
              </w:rPr>
            </w:pPr>
            <w:r>
              <w:rPr>
                <w:b/>
              </w:rPr>
              <w:t>25%</w:t>
            </w:r>
          </w:p>
        </w:tc>
      </w:tr>
      <w:tr w:rsidR="00DF3D35" w:rsidRPr="00DF3D35" w:rsidTr="00DF3D35">
        <w:trPr>
          <w:jc w:val="center"/>
        </w:trPr>
        <w:tc>
          <w:tcPr>
            <w:tcW w:w="3202" w:type="dxa"/>
          </w:tcPr>
          <w:p w:rsidR="00DF3D35" w:rsidRDefault="00DF3D35" w:rsidP="00063E8F">
            <w:pPr>
              <w:rPr>
                <w:b/>
              </w:rPr>
            </w:pPr>
            <w:r>
              <w:rPr>
                <w:b/>
              </w:rPr>
              <w:t>Application of Knowledge</w:t>
            </w:r>
          </w:p>
        </w:tc>
        <w:tc>
          <w:tcPr>
            <w:tcW w:w="1136" w:type="dxa"/>
          </w:tcPr>
          <w:p w:rsidR="00DF3D35" w:rsidRPr="00DF3D35" w:rsidRDefault="00FD6105" w:rsidP="00063E8F">
            <w:pPr>
              <w:rPr>
                <w:b/>
              </w:rPr>
            </w:pPr>
            <w:r>
              <w:rPr>
                <w:b/>
              </w:rPr>
              <w:t>Y</w:t>
            </w:r>
          </w:p>
        </w:tc>
        <w:tc>
          <w:tcPr>
            <w:tcW w:w="3176" w:type="dxa"/>
          </w:tcPr>
          <w:p w:rsidR="00DF3D35" w:rsidRPr="00DF3D35" w:rsidRDefault="00FD6105" w:rsidP="00063E8F">
            <w:pPr>
              <w:rPr>
                <w:b/>
              </w:rPr>
            </w:pPr>
            <w:r>
              <w:rPr>
                <w:b/>
              </w:rPr>
              <w:t>Book reviews, team presentations, graded contributions to class discussions, case analyses, in-class exercises</w:t>
            </w:r>
          </w:p>
        </w:tc>
        <w:tc>
          <w:tcPr>
            <w:tcW w:w="3181" w:type="dxa"/>
          </w:tcPr>
          <w:p w:rsidR="00DF3D35" w:rsidRPr="00DF3D35" w:rsidRDefault="00FD6105" w:rsidP="00063E8F">
            <w:pPr>
              <w:rPr>
                <w:b/>
              </w:rPr>
            </w:pPr>
            <w:r>
              <w:rPr>
                <w:b/>
              </w:rPr>
              <w:t>50%</w:t>
            </w:r>
          </w:p>
        </w:tc>
      </w:tr>
    </w:tbl>
    <w:p w:rsidR="00063E8F" w:rsidRDefault="00063E8F" w:rsidP="00063E8F">
      <w:pPr>
        <w:ind w:left="450"/>
        <w:rPr>
          <w:b/>
          <w:sz w:val="22"/>
        </w:rPr>
      </w:pPr>
    </w:p>
    <w:p w:rsidR="004339EE" w:rsidRDefault="004339EE" w:rsidP="00C97350">
      <w:pPr>
        <w:pStyle w:val="BodyTextIndent3"/>
        <w:ind w:left="90" w:firstLine="0"/>
        <w:jc w:val="both"/>
        <w:rPr>
          <w:sz w:val="22"/>
        </w:rPr>
      </w:pPr>
    </w:p>
    <w:p w:rsidR="00603E02" w:rsidRDefault="00603E02" w:rsidP="00603E02">
      <w:pPr>
        <w:pStyle w:val="BodyTextIndent3"/>
        <w:ind w:left="90" w:firstLine="0"/>
        <w:jc w:val="both"/>
        <w:rPr>
          <w:sz w:val="22"/>
        </w:rPr>
      </w:pPr>
      <w:r>
        <w:rPr>
          <w:sz w:val="22"/>
        </w:rPr>
        <w:t>*</w:t>
      </w:r>
      <w:r w:rsidR="008729D6">
        <w:rPr>
          <w:i/>
          <w:sz w:val="22"/>
        </w:rPr>
        <w:t xml:space="preserve">Reflects AACSB 2013 Business Accreditation Standard 9.  </w:t>
      </w:r>
      <w:r>
        <w:rPr>
          <w:sz w:val="22"/>
        </w:rPr>
        <w:t>The chart should not be included on the individual course syllabus. However, the minimum requirements as defined in this chart should be reflected in the course syllabus. The descriptions of graded work represent options for delivering the minimum requirement. However, a skill area may be included in the course, but not have a graded component (e.g. Students may work on an assignment in class as part of a team which may develop their understanding of group dynamics or analytical skills. But, they may be graded only on their understanding of the assignment topic—not on their group dynamic or analytical skills even though those skills may be developed).</w:t>
      </w:r>
    </w:p>
    <w:p w:rsidR="00603E02" w:rsidRDefault="00603E02" w:rsidP="00603E02">
      <w:pPr>
        <w:pStyle w:val="BodyTextIndent3"/>
        <w:ind w:left="270"/>
        <w:jc w:val="both"/>
        <w:rPr>
          <w:sz w:val="22"/>
        </w:rPr>
      </w:pPr>
      <w:r>
        <w:rPr>
          <w:sz w:val="22"/>
        </w:rPr>
        <w:t xml:space="preserve">** </w:t>
      </w:r>
      <w:proofErr w:type="gramStart"/>
      <w:r>
        <w:rPr>
          <w:sz w:val="22"/>
        </w:rPr>
        <w:t>Minimal  2</w:t>
      </w:r>
      <w:proofErr w:type="gramEnd"/>
      <w:r>
        <w:rPr>
          <w:sz w:val="22"/>
        </w:rPr>
        <w:t xml:space="preserve">-5%....6-10%.....11-25%.....26-50%....51+% Extensive.  </w:t>
      </w:r>
    </w:p>
    <w:p w:rsidR="00100822" w:rsidRDefault="00603E02" w:rsidP="009D7BC8">
      <w:pPr>
        <w:pStyle w:val="BodyTextIndent3"/>
        <w:ind w:left="270"/>
        <w:jc w:val="both"/>
        <w:rPr>
          <w:sz w:val="22"/>
        </w:rPr>
      </w:pPr>
      <w:r>
        <w:rPr>
          <w:sz w:val="22"/>
        </w:rPr>
        <w:tab/>
        <w:t xml:space="preserve">  Note: Some areas may have 0% and the column total </w:t>
      </w:r>
      <w:r w:rsidR="009D7BC8">
        <w:rPr>
          <w:sz w:val="22"/>
        </w:rPr>
        <w:t>does not necessarily equal 100%</w:t>
      </w:r>
    </w:p>
    <w:p w:rsidR="009D7BC8" w:rsidRPr="0030519C" w:rsidRDefault="009D7BC8" w:rsidP="009D7BC8">
      <w:pPr>
        <w:pStyle w:val="BodyTextIndent3"/>
        <w:ind w:left="270"/>
        <w:jc w:val="both"/>
        <w:rPr>
          <w:sz w:val="22"/>
        </w:rPr>
        <w:sectPr w:rsidR="009D7BC8" w:rsidRPr="0030519C" w:rsidSect="00100822">
          <w:pgSz w:w="15840" w:h="12240" w:orient="landscape" w:code="1"/>
          <w:pgMar w:top="1440" w:right="1440" w:bottom="1440" w:left="1440" w:header="720" w:footer="720" w:gutter="0"/>
          <w:cols w:space="720"/>
        </w:sectPr>
      </w:pPr>
    </w:p>
    <w:p w:rsidR="002061E9" w:rsidRPr="00100822" w:rsidRDefault="002061E9" w:rsidP="002061E9">
      <w:pPr>
        <w:pStyle w:val="BodyTextIndent3"/>
        <w:tabs>
          <w:tab w:val="left" w:pos="333"/>
        </w:tabs>
        <w:ind w:left="342" w:hanging="279"/>
        <w:jc w:val="center"/>
        <w:rPr>
          <w:b/>
          <w:sz w:val="22"/>
          <w:szCs w:val="22"/>
        </w:rPr>
      </w:pPr>
      <w:r w:rsidRPr="00100822">
        <w:rPr>
          <w:b/>
          <w:sz w:val="22"/>
          <w:szCs w:val="22"/>
        </w:rPr>
        <w:t xml:space="preserve">DEFINITIONS FOR GENERAL KNOWLEDGE </w:t>
      </w:r>
    </w:p>
    <w:p w:rsidR="002061E9" w:rsidRPr="00100822" w:rsidRDefault="002061E9" w:rsidP="002061E9">
      <w:pPr>
        <w:pStyle w:val="BodyTextIndent3"/>
        <w:tabs>
          <w:tab w:val="left" w:pos="333"/>
        </w:tabs>
        <w:ind w:left="342" w:hanging="279"/>
        <w:jc w:val="center"/>
        <w:rPr>
          <w:b/>
          <w:sz w:val="22"/>
          <w:szCs w:val="22"/>
        </w:rPr>
      </w:pPr>
      <w:r w:rsidRPr="00100822">
        <w:rPr>
          <w:b/>
          <w:sz w:val="22"/>
          <w:szCs w:val="22"/>
        </w:rPr>
        <w:t>AND MANAGEMENT SKILLS AREAS *</w:t>
      </w:r>
    </w:p>
    <w:p w:rsidR="002061E9" w:rsidRPr="00100822" w:rsidRDefault="002061E9" w:rsidP="002061E9">
      <w:pPr>
        <w:pStyle w:val="BodyTextIndent3"/>
        <w:tabs>
          <w:tab w:val="left" w:pos="333"/>
        </w:tabs>
        <w:ind w:left="342" w:hanging="279"/>
        <w:jc w:val="center"/>
        <w:rPr>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Oral and Written Communication Skills</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learn to communicate effectively in written and oral formats for a variety of purposes, situations and audiences.</w:t>
      </w:r>
    </w:p>
    <w:p w:rsidR="002061E9" w:rsidRPr="00100822" w:rsidRDefault="002061E9" w:rsidP="002061E9">
      <w:pPr>
        <w:pStyle w:val="BodyTextIndent3"/>
        <w:tabs>
          <w:tab w:val="left" w:pos="333"/>
        </w:tabs>
        <w:ind w:left="342" w:hanging="279"/>
        <w:rPr>
          <w:sz w:val="22"/>
          <w:szCs w:val="22"/>
        </w:rPr>
      </w:pPr>
    </w:p>
    <w:p w:rsidR="00DF3D35" w:rsidRPr="00100822" w:rsidRDefault="00DF3D35" w:rsidP="00DF3D35">
      <w:pPr>
        <w:pStyle w:val="BodyTextIndent3"/>
        <w:tabs>
          <w:tab w:val="left" w:pos="333"/>
        </w:tabs>
        <w:ind w:left="342" w:hanging="279"/>
        <w:rPr>
          <w:sz w:val="22"/>
          <w:szCs w:val="22"/>
        </w:rPr>
      </w:pPr>
      <w:r w:rsidRPr="00100822">
        <w:rPr>
          <w:b/>
          <w:sz w:val="22"/>
          <w:szCs w:val="22"/>
        </w:rPr>
        <w:t>Ethic</w:t>
      </w:r>
      <w:r>
        <w:rPr>
          <w:b/>
          <w:sz w:val="22"/>
          <w:szCs w:val="22"/>
        </w:rPr>
        <w:t>al Understanding and Reasoning</w:t>
      </w:r>
    </w:p>
    <w:p w:rsidR="00DF3D35" w:rsidRPr="00100822" w:rsidRDefault="00DF3D35" w:rsidP="00DF3D35">
      <w:pPr>
        <w:pStyle w:val="BodyTextIndent3"/>
        <w:tabs>
          <w:tab w:val="left" w:pos="333"/>
        </w:tabs>
        <w:ind w:left="342" w:hanging="279"/>
        <w:rPr>
          <w:sz w:val="22"/>
          <w:szCs w:val="22"/>
        </w:rPr>
      </w:pPr>
      <w:r w:rsidRPr="00100822">
        <w:rPr>
          <w:sz w:val="22"/>
          <w:szCs w:val="22"/>
        </w:rPr>
        <w:tab/>
      </w:r>
      <w:r>
        <w:rPr>
          <w:sz w:val="22"/>
          <w:szCs w:val="22"/>
        </w:rPr>
        <w:t>Students identify ethical issues and address the issues in a socially responsible manner</w:t>
      </w:r>
      <w:r w:rsidR="009710E8">
        <w:rPr>
          <w:sz w:val="22"/>
          <w:szCs w:val="22"/>
        </w:rPr>
        <w:t>.</w:t>
      </w:r>
    </w:p>
    <w:p w:rsidR="00DF3D35" w:rsidRPr="00100822" w:rsidRDefault="00DF3D35" w:rsidP="00DF3D35">
      <w:pPr>
        <w:pStyle w:val="BodyTextIndent3"/>
        <w:tabs>
          <w:tab w:val="left" w:pos="333"/>
        </w:tabs>
        <w:ind w:left="342" w:hanging="279"/>
        <w:rPr>
          <w:b/>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Analytical Skills</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apply problem-solving processes, systems approaches and both qualitative and quantitative data analysis to solve organizational problems.</w:t>
      </w:r>
    </w:p>
    <w:p w:rsidR="002061E9" w:rsidRDefault="002061E9"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Pr>
          <w:b/>
          <w:sz w:val="22"/>
          <w:szCs w:val="22"/>
        </w:rPr>
        <w:t>Information Technology</w:t>
      </w:r>
    </w:p>
    <w:p w:rsidR="00300E2E" w:rsidRPr="00100822" w:rsidRDefault="00300E2E" w:rsidP="00300E2E">
      <w:pPr>
        <w:pStyle w:val="BodyTextIndent3"/>
        <w:tabs>
          <w:tab w:val="left" w:pos="333"/>
        </w:tabs>
        <w:ind w:left="342" w:hanging="279"/>
        <w:rPr>
          <w:sz w:val="22"/>
          <w:szCs w:val="22"/>
        </w:rPr>
      </w:pPr>
      <w:r w:rsidRPr="00100822">
        <w:rPr>
          <w:sz w:val="22"/>
          <w:szCs w:val="22"/>
        </w:rPr>
        <w:tab/>
        <w:t xml:space="preserve">Students </w:t>
      </w:r>
      <w:r>
        <w:rPr>
          <w:sz w:val="22"/>
          <w:szCs w:val="22"/>
        </w:rPr>
        <w:t>use current technologies in business and management contexts</w:t>
      </w:r>
      <w:r w:rsidRPr="00100822">
        <w:rPr>
          <w:sz w:val="22"/>
          <w:szCs w:val="22"/>
        </w:rPr>
        <w:t>.</w:t>
      </w:r>
    </w:p>
    <w:p w:rsidR="00300E2E" w:rsidRPr="00100822" w:rsidRDefault="00300E2E"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Pr>
          <w:b/>
          <w:sz w:val="22"/>
          <w:szCs w:val="22"/>
        </w:rPr>
        <w:t>Interpersonal Relations and Teamwork</w:t>
      </w:r>
    </w:p>
    <w:p w:rsidR="00300E2E" w:rsidRDefault="00300E2E" w:rsidP="00300E2E">
      <w:pPr>
        <w:pStyle w:val="BodyTextIndent3"/>
        <w:tabs>
          <w:tab w:val="left" w:pos="333"/>
        </w:tabs>
        <w:ind w:left="342" w:hanging="279"/>
        <w:rPr>
          <w:sz w:val="22"/>
          <w:szCs w:val="22"/>
        </w:rPr>
      </w:pPr>
      <w:r w:rsidRPr="00100822">
        <w:rPr>
          <w:sz w:val="22"/>
          <w:szCs w:val="22"/>
        </w:rPr>
        <w:tab/>
        <w:t xml:space="preserve">Students </w:t>
      </w:r>
      <w:r>
        <w:rPr>
          <w:sz w:val="22"/>
          <w:szCs w:val="22"/>
        </w:rPr>
        <w:t>work effectively with others and in team environments</w:t>
      </w:r>
      <w:r w:rsidRPr="00100822">
        <w:rPr>
          <w:sz w:val="22"/>
          <w:szCs w:val="22"/>
        </w:rPr>
        <w:t>.</w:t>
      </w:r>
    </w:p>
    <w:p w:rsidR="00300E2E" w:rsidRPr="00100822" w:rsidRDefault="00300E2E" w:rsidP="00300E2E">
      <w:pPr>
        <w:pStyle w:val="BodyTextIndent3"/>
        <w:tabs>
          <w:tab w:val="left" w:pos="333"/>
        </w:tabs>
        <w:ind w:left="342" w:hanging="279"/>
        <w:rPr>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 xml:space="preserve">Global and Environmental Awareness </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learn to make decisions that reflect the variations in the external environment including political, legal, economic, governmental, cultural and technological issues around the world.</w:t>
      </w:r>
    </w:p>
    <w:p w:rsidR="002061E9" w:rsidRPr="00100822" w:rsidRDefault="002061E9" w:rsidP="002061E9">
      <w:pPr>
        <w:pStyle w:val="BodyTextIndent3"/>
        <w:tabs>
          <w:tab w:val="left" w:pos="333"/>
        </w:tabs>
        <w:ind w:left="342" w:hanging="279"/>
        <w:rPr>
          <w:sz w:val="22"/>
          <w:szCs w:val="22"/>
        </w:rPr>
      </w:pPr>
    </w:p>
    <w:p w:rsidR="002061E9" w:rsidRPr="00100822" w:rsidRDefault="002061E9" w:rsidP="002061E9">
      <w:pPr>
        <w:pStyle w:val="BodyTextIndent3"/>
        <w:tabs>
          <w:tab w:val="left" w:pos="333"/>
        </w:tabs>
        <w:ind w:left="342" w:hanging="279"/>
        <w:rPr>
          <w:b/>
          <w:sz w:val="22"/>
          <w:szCs w:val="22"/>
        </w:rPr>
      </w:pPr>
      <w:r w:rsidRPr="00100822">
        <w:rPr>
          <w:b/>
          <w:sz w:val="22"/>
          <w:szCs w:val="22"/>
        </w:rPr>
        <w:t>Multicultural and Diversity Understanding</w:t>
      </w:r>
    </w:p>
    <w:p w:rsidR="002061E9" w:rsidRPr="00100822" w:rsidRDefault="002061E9" w:rsidP="002061E9">
      <w:pPr>
        <w:pStyle w:val="BodyTextIndent3"/>
        <w:tabs>
          <w:tab w:val="left" w:pos="333"/>
        </w:tabs>
        <w:ind w:left="342" w:hanging="279"/>
        <w:rPr>
          <w:sz w:val="22"/>
          <w:szCs w:val="22"/>
        </w:rPr>
      </w:pPr>
      <w:r w:rsidRPr="00100822">
        <w:rPr>
          <w:b/>
          <w:sz w:val="22"/>
          <w:szCs w:val="22"/>
        </w:rPr>
        <w:tab/>
      </w:r>
      <w:r w:rsidRPr="00100822">
        <w:rPr>
          <w:sz w:val="22"/>
          <w:szCs w:val="22"/>
        </w:rPr>
        <w:t>Students learn to identify dimensions of cultural difference and be able to demonstrate cultural understanding and flexibility.</w:t>
      </w:r>
    </w:p>
    <w:p w:rsidR="002061E9" w:rsidRPr="00100822" w:rsidRDefault="002061E9"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sidRPr="00100822">
        <w:rPr>
          <w:b/>
          <w:sz w:val="22"/>
          <w:szCs w:val="22"/>
        </w:rPr>
        <w:t>Reflective Thinking</w:t>
      </w:r>
    </w:p>
    <w:p w:rsidR="00300E2E" w:rsidRPr="00100822" w:rsidRDefault="00300E2E" w:rsidP="00300E2E">
      <w:pPr>
        <w:pStyle w:val="BodyTextIndent3"/>
        <w:tabs>
          <w:tab w:val="left" w:pos="333"/>
        </w:tabs>
        <w:ind w:left="342" w:hanging="279"/>
        <w:rPr>
          <w:sz w:val="22"/>
          <w:szCs w:val="22"/>
        </w:rPr>
      </w:pPr>
      <w:r w:rsidRPr="00100822">
        <w:rPr>
          <w:sz w:val="22"/>
          <w:szCs w:val="22"/>
        </w:rPr>
        <w:tab/>
      </w:r>
      <w:r>
        <w:rPr>
          <w:sz w:val="22"/>
          <w:szCs w:val="22"/>
        </w:rPr>
        <w:t>The student is able to understand oneself in the context of society</w:t>
      </w:r>
      <w:r w:rsidRPr="00100822">
        <w:rPr>
          <w:sz w:val="22"/>
          <w:szCs w:val="22"/>
        </w:rPr>
        <w:t>.</w:t>
      </w:r>
    </w:p>
    <w:p w:rsidR="00300E2E" w:rsidRDefault="00300E2E" w:rsidP="00300E2E">
      <w:pPr>
        <w:pStyle w:val="BodyTextIndent3"/>
        <w:tabs>
          <w:tab w:val="left" w:pos="333"/>
        </w:tabs>
        <w:ind w:left="342" w:hanging="279"/>
        <w:rPr>
          <w:sz w:val="22"/>
          <w:szCs w:val="22"/>
        </w:rPr>
      </w:pPr>
    </w:p>
    <w:p w:rsidR="004A16AB" w:rsidRPr="00100822" w:rsidRDefault="004A16AB" w:rsidP="004A16AB">
      <w:pPr>
        <w:pStyle w:val="BodyTextIndent3"/>
        <w:tabs>
          <w:tab w:val="left" w:pos="333"/>
        </w:tabs>
        <w:ind w:left="342" w:hanging="279"/>
        <w:rPr>
          <w:sz w:val="22"/>
          <w:szCs w:val="22"/>
        </w:rPr>
      </w:pPr>
      <w:r>
        <w:rPr>
          <w:b/>
          <w:sz w:val="22"/>
          <w:szCs w:val="22"/>
        </w:rPr>
        <w:t>Application of Knowledge</w:t>
      </w:r>
    </w:p>
    <w:p w:rsidR="004A16AB" w:rsidRPr="00100822" w:rsidRDefault="004A16AB" w:rsidP="004A16AB">
      <w:pPr>
        <w:pStyle w:val="BodyTextIndent3"/>
        <w:tabs>
          <w:tab w:val="left" w:pos="333"/>
        </w:tabs>
        <w:ind w:left="342" w:hanging="279"/>
        <w:rPr>
          <w:sz w:val="22"/>
          <w:szCs w:val="22"/>
        </w:rPr>
      </w:pPr>
      <w:r w:rsidRPr="00100822">
        <w:rPr>
          <w:sz w:val="22"/>
          <w:szCs w:val="22"/>
        </w:rPr>
        <w:tab/>
      </w:r>
      <w:r>
        <w:rPr>
          <w:sz w:val="22"/>
          <w:szCs w:val="22"/>
        </w:rPr>
        <w:t>Students translate knowledge of business and management into practice</w:t>
      </w:r>
      <w:r w:rsidR="0037455A">
        <w:rPr>
          <w:sz w:val="22"/>
          <w:szCs w:val="22"/>
        </w:rPr>
        <w:t>.</w:t>
      </w:r>
    </w:p>
    <w:p w:rsidR="004A16AB" w:rsidRDefault="004A16AB" w:rsidP="004A16AB">
      <w:pPr>
        <w:pStyle w:val="BodyTextIndent3"/>
        <w:tabs>
          <w:tab w:val="left" w:pos="333"/>
        </w:tabs>
        <w:ind w:left="342" w:hanging="279"/>
        <w:rPr>
          <w:sz w:val="22"/>
          <w:szCs w:val="22"/>
        </w:rPr>
      </w:pPr>
    </w:p>
    <w:p w:rsidR="004A16AB" w:rsidRPr="00100822" w:rsidRDefault="004A16AB" w:rsidP="00300E2E">
      <w:pPr>
        <w:pStyle w:val="BodyTextIndent3"/>
        <w:tabs>
          <w:tab w:val="left" w:pos="333"/>
        </w:tabs>
        <w:ind w:left="342" w:hanging="279"/>
        <w:rPr>
          <w:sz w:val="22"/>
          <w:szCs w:val="22"/>
        </w:rPr>
      </w:pPr>
    </w:p>
    <w:p w:rsidR="006B7457" w:rsidRPr="00100822" w:rsidRDefault="00DD2C6D" w:rsidP="009D7BC8">
      <w:pPr>
        <w:pStyle w:val="BodyTextIndent3"/>
        <w:tabs>
          <w:tab w:val="left" w:pos="333"/>
        </w:tabs>
        <w:ind w:left="0" w:firstLine="0"/>
        <w:rPr>
          <w:sz w:val="22"/>
          <w:szCs w:val="22"/>
        </w:rPr>
      </w:pPr>
      <w:r>
        <w:rPr>
          <w:sz w:val="22"/>
        </w:rPr>
        <w:t>*</w:t>
      </w:r>
      <w:r>
        <w:rPr>
          <w:i/>
          <w:sz w:val="22"/>
        </w:rPr>
        <w:t>Reflects AACSB 2013 Business Accreditation Standard 9</w:t>
      </w:r>
    </w:p>
    <w:sectPr w:rsidR="006B7457" w:rsidRPr="00100822" w:rsidSect="001008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24" w:rsidRDefault="00743924">
      <w:r>
        <w:separator/>
      </w:r>
    </w:p>
  </w:endnote>
  <w:endnote w:type="continuationSeparator" w:id="0">
    <w:p w:rsidR="00743924" w:rsidRDefault="0074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C8" w:rsidRDefault="009D7BC8">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24" w:rsidRDefault="00743924">
      <w:r>
        <w:separator/>
      </w:r>
    </w:p>
  </w:footnote>
  <w:footnote w:type="continuationSeparator" w:id="0">
    <w:p w:rsidR="00743924" w:rsidRDefault="00743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A6587"/>
    <w:multiLevelType w:val="hybridMultilevel"/>
    <w:tmpl w:val="8DC09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2D9F"/>
    <w:multiLevelType w:val="singleLevel"/>
    <w:tmpl w:val="AA3677E6"/>
    <w:lvl w:ilvl="0">
      <w:start w:val="1"/>
      <w:numFmt w:val="upperLetter"/>
      <w:lvlText w:val="%1."/>
      <w:lvlJc w:val="left"/>
      <w:pPr>
        <w:tabs>
          <w:tab w:val="num" w:pos="900"/>
        </w:tabs>
        <w:ind w:left="900" w:hanging="360"/>
      </w:pPr>
      <w:rPr>
        <w:b w:val="0"/>
        <w:i w:val="0"/>
      </w:rPr>
    </w:lvl>
  </w:abstractNum>
  <w:abstractNum w:abstractNumId="3" w15:restartNumberingAfterBreak="0">
    <w:nsid w:val="10CC2717"/>
    <w:multiLevelType w:val="singleLevel"/>
    <w:tmpl w:val="AEBABF9A"/>
    <w:lvl w:ilvl="0">
      <w:start w:val="2"/>
      <w:numFmt w:val="upperLetter"/>
      <w:lvlText w:val="%1."/>
      <w:lvlJc w:val="left"/>
      <w:pPr>
        <w:tabs>
          <w:tab w:val="num" w:pos="1440"/>
        </w:tabs>
        <w:ind w:left="1440" w:hanging="720"/>
      </w:pPr>
      <w:rPr>
        <w:rFonts w:hint="default"/>
        <w:b w:val="0"/>
      </w:rPr>
    </w:lvl>
  </w:abstractNum>
  <w:abstractNum w:abstractNumId="4" w15:restartNumberingAfterBreak="0">
    <w:nsid w:val="1870261D"/>
    <w:multiLevelType w:val="singleLevel"/>
    <w:tmpl w:val="E228C05C"/>
    <w:lvl w:ilvl="0">
      <w:start w:val="2"/>
      <w:numFmt w:val="upperLetter"/>
      <w:lvlText w:val="%1."/>
      <w:lvlJc w:val="left"/>
      <w:pPr>
        <w:tabs>
          <w:tab w:val="num" w:pos="1440"/>
        </w:tabs>
        <w:ind w:left="1440" w:hanging="720"/>
      </w:pPr>
      <w:rPr>
        <w:rFonts w:hint="default"/>
        <w:b w:val="0"/>
      </w:rPr>
    </w:lvl>
  </w:abstractNum>
  <w:abstractNum w:abstractNumId="5" w15:restartNumberingAfterBreak="0">
    <w:nsid w:val="18BC08A3"/>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190C22A4"/>
    <w:multiLevelType w:val="singleLevel"/>
    <w:tmpl w:val="AA3677E6"/>
    <w:lvl w:ilvl="0">
      <w:start w:val="1"/>
      <w:numFmt w:val="upperLetter"/>
      <w:lvlText w:val="%1."/>
      <w:lvlJc w:val="left"/>
      <w:pPr>
        <w:tabs>
          <w:tab w:val="num" w:pos="900"/>
        </w:tabs>
        <w:ind w:left="900" w:hanging="360"/>
      </w:pPr>
      <w:rPr>
        <w:b w:val="0"/>
        <w:i w:val="0"/>
      </w:rPr>
    </w:lvl>
  </w:abstractNum>
  <w:abstractNum w:abstractNumId="7" w15:restartNumberingAfterBreak="0">
    <w:nsid w:val="1C517F0F"/>
    <w:multiLevelType w:val="hybridMultilevel"/>
    <w:tmpl w:val="A01E32F6"/>
    <w:lvl w:ilvl="0" w:tplc="C82486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B44A6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E111BB8"/>
    <w:multiLevelType w:val="hybridMultilevel"/>
    <w:tmpl w:val="79DEC8C8"/>
    <w:lvl w:ilvl="0" w:tplc="DFEC1C9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FA65F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C84208"/>
    <w:multiLevelType w:val="hybridMultilevel"/>
    <w:tmpl w:val="F8E2A1F6"/>
    <w:lvl w:ilvl="0" w:tplc="D278E96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A045115"/>
    <w:multiLevelType w:val="singleLevel"/>
    <w:tmpl w:val="04090017"/>
    <w:lvl w:ilvl="0">
      <w:start w:val="1"/>
      <w:numFmt w:val="lowerLetter"/>
      <w:lvlText w:val="%1)"/>
      <w:lvlJc w:val="left"/>
      <w:pPr>
        <w:ind w:left="360" w:hanging="360"/>
      </w:pPr>
      <w:rPr>
        <w:b w:val="0"/>
      </w:rPr>
    </w:lvl>
  </w:abstractNum>
  <w:abstractNum w:abstractNumId="13" w15:restartNumberingAfterBreak="0">
    <w:nsid w:val="4CB8767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5894114"/>
    <w:multiLevelType w:val="multilevel"/>
    <w:tmpl w:val="6F06C982"/>
    <w:lvl w:ilvl="0">
      <w:start w:val="3"/>
      <w:numFmt w:val="upperRoman"/>
      <w:pStyle w:val="Heading1"/>
      <w:lvlText w:val="%1."/>
      <w:lvlJc w:val="left"/>
      <w:pPr>
        <w:tabs>
          <w:tab w:val="num" w:pos="720"/>
        </w:tabs>
        <w:ind w:left="0" w:firstLine="0"/>
      </w:pPr>
      <w:rPr>
        <w:rFonts w:ascii="Courier New" w:hAnsi="Courier New" w:hint="default"/>
        <w:b w:val="0"/>
        <w:i w:val="0"/>
        <w:sz w:val="20"/>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692F7071"/>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4FF271B"/>
    <w:multiLevelType w:val="hybridMultilevel"/>
    <w:tmpl w:val="DE5C03AC"/>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15:restartNumberingAfterBreak="0">
    <w:nsid w:val="7C7B4308"/>
    <w:multiLevelType w:val="singleLevel"/>
    <w:tmpl w:val="4CE2D538"/>
    <w:lvl w:ilvl="0">
      <w:start w:val="1"/>
      <w:numFmt w:val="upperLetter"/>
      <w:lvlText w:val="%1."/>
      <w:lvlJc w:val="left"/>
      <w:pPr>
        <w:tabs>
          <w:tab w:val="num" w:pos="1080"/>
        </w:tabs>
        <w:ind w:left="1080" w:hanging="360"/>
      </w:pPr>
    </w:lvl>
  </w:abstractNum>
  <w:abstractNum w:abstractNumId="18" w15:restartNumberingAfterBreak="0">
    <w:nsid w:val="7DAC7B40"/>
    <w:multiLevelType w:val="hybridMultilevel"/>
    <w:tmpl w:val="5F5EF324"/>
    <w:lvl w:ilvl="0" w:tplc="27E6247E">
      <w:start w:val="2"/>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9" w15:restartNumberingAfterBreak="0">
    <w:nsid w:val="7EDC0601"/>
    <w:multiLevelType w:val="hybridMultilevel"/>
    <w:tmpl w:val="E64A64C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4"/>
  </w:num>
  <w:num w:numId="4">
    <w:abstractNumId w:val="3"/>
  </w:num>
  <w:num w:numId="5">
    <w:abstractNumId w:val="13"/>
  </w:num>
  <w:num w:numId="6">
    <w:abstractNumId w:val="14"/>
  </w:num>
  <w:num w:numId="7">
    <w:abstractNumId w:val="0"/>
  </w:num>
  <w:num w:numId="8">
    <w:abstractNumId w:val="10"/>
  </w:num>
  <w:num w:numId="9">
    <w:abstractNumId w:val="12"/>
  </w:num>
  <w:num w:numId="10">
    <w:abstractNumId w:val="17"/>
  </w:num>
  <w:num w:numId="11">
    <w:abstractNumId w:val="6"/>
  </w:num>
  <w:num w:numId="12">
    <w:abstractNumId w:val="11"/>
  </w:num>
  <w:num w:numId="13">
    <w:abstractNumId w:val="18"/>
  </w:num>
  <w:num w:numId="14">
    <w:abstractNumId w:val="1"/>
  </w:num>
  <w:num w:numId="15">
    <w:abstractNumId w:val="15"/>
  </w:num>
  <w:num w:numId="16">
    <w:abstractNumId w:val="2"/>
  </w:num>
  <w:num w:numId="17">
    <w:abstractNumId w:val="19"/>
  </w:num>
  <w:num w:numId="18">
    <w:abstractNumId w:val="9"/>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64"/>
    <w:rsid w:val="0000264D"/>
    <w:rsid w:val="00063E8F"/>
    <w:rsid w:val="00065009"/>
    <w:rsid w:val="00066FCF"/>
    <w:rsid w:val="000A2461"/>
    <w:rsid w:val="000B7445"/>
    <w:rsid w:val="000D5E68"/>
    <w:rsid w:val="000E77E3"/>
    <w:rsid w:val="00100822"/>
    <w:rsid w:val="0012296E"/>
    <w:rsid w:val="0015269D"/>
    <w:rsid w:val="001C11AA"/>
    <w:rsid w:val="001E4405"/>
    <w:rsid w:val="002061E9"/>
    <w:rsid w:val="002208FE"/>
    <w:rsid w:val="002A66C0"/>
    <w:rsid w:val="002C4E65"/>
    <w:rsid w:val="002D51A7"/>
    <w:rsid w:val="002E0FB3"/>
    <w:rsid w:val="00300E2E"/>
    <w:rsid w:val="0030519C"/>
    <w:rsid w:val="00326C8C"/>
    <w:rsid w:val="003355B1"/>
    <w:rsid w:val="00364BE2"/>
    <w:rsid w:val="0037455A"/>
    <w:rsid w:val="003864DF"/>
    <w:rsid w:val="003A1229"/>
    <w:rsid w:val="003B40A7"/>
    <w:rsid w:val="003C3502"/>
    <w:rsid w:val="003C3C5F"/>
    <w:rsid w:val="003D2390"/>
    <w:rsid w:val="003E3749"/>
    <w:rsid w:val="004339EE"/>
    <w:rsid w:val="00461F06"/>
    <w:rsid w:val="004A16AB"/>
    <w:rsid w:val="004A2019"/>
    <w:rsid w:val="004A7902"/>
    <w:rsid w:val="004B3DF1"/>
    <w:rsid w:val="004B6BB9"/>
    <w:rsid w:val="00504387"/>
    <w:rsid w:val="005333FC"/>
    <w:rsid w:val="005629E2"/>
    <w:rsid w:val="00571CC3"/>
    <w:rsid w:val="005722E3"/>
    <w:rsid w:val="005728D7"/>
    <w:rsid w:val="00591764"/>
    <w:rsid w:val="00593124"/>
    <w:rsid w:val="005A06D4"/>
    <w:rsid w:val="005A2951"/>
    <w:rsid w:val="005A79BC"/>
    <w:rsid w:val="005B1845"/>
    <w:rsid w:val="005B6693"/>
    <w:rsid w:val="005D2EE7"/>
    <w:rsid w:val="00603E02"/>
    <w:rsid w:val="00606FDF"/>
    <w:rsid w:val="00621E00"/>
    <w:rsid w:val="00623873"/>
    <w:rsid w:val="00632A87"/>
    <w:rsid w:val="0064771C"/>
    <w:rsid w:val="006626D9"/>
    <w:rsid w:val="006B0E26"/>
    <w:rsid w:val="006B7457"/>
    <w:rsid w:val="006D0CAC"/>
    <w:rsid w:val="006F2BFD"/>
    <w:rsid w:val="00742762"/>
    <w:rsid w:val="00743924"/>
    <w:rsid w:val="00786E6F"/>
    <w:rsid w:val="0079191D"/>
    <w:rsid w:val="007962E6"/>
    <w:rsid w:val="007A0797"/>
    <w:rsid w:val="007A1D3E"/>
    <w:rsid w:val="007A2B17"/>
    <w:rsid w:val="007B28D5"/>
    <w:rsid w:val="007B4F06"/>
    <w:rsid w:val="007B79FB"/>
    <w:rsid w:val="007C1E0F"/>
    <w:rsid w:val="007C4DE1"/>
    <w:rsid w:val="007E13E5"/>
    <w:rsid w:val="00811915"/>
    <w:rsid w:val="008160C6"/>
    <w:rsid w:val="008729D6"/>
    <w:rsid w:val="00894394"/>
    <w:rsid w:val="008A32D4"/>
    <w:rsid w:val="008A46F1"/>
    <w:rsid w:val="008B52FF"/>
    <w:rsid w:val="008B5A76"/>
    <w:rsid w:val="008C6F6D"/>
    <w:rsid w:val="008D5111"/>
    <w:rsid w:val="008D6BF7"/>
    <w:rsid w:val="008D7CB5"/>
    <w:rsid w:val="008F4DF3"/>
    <w:rsid w:val="00905887"/>
    <w:rsid w:val="00915228"/>
    <w:rsid w:val="00931326"/>
    <w:rsid w:val="00940523"/>
    <w:rsid w:val="00951ED5"/>
    <w:rsid w:val="009710E8"/>
    <w:rsid w:val="0098797D"/>
    <w:rsid w:val="00995EF0"/>
    <w:rsid w:val="009C377A"/>
    <w:rsid w:val="009C7E1E"/>
    <w:rsid w:val="009D4C8B"/>
    <w:rsid w:val="009D7BC8"/>
    <w:rsid w:val="009E5DD9"/>
    <w:rsid w:val="00A0352A"/>
    <w:rsid w:val="00A475F1"/>
    <w:rsid w:val="00A50C23"/>
    <w:rsid w:val="00A84D19"/>
    <w:rsid w:val="00AC03CB"/>
    <w:rsid w:val="00AC1E4B"/>
    <w:rsid w:val="00AD34E6"/>
    <w:rsid w:val="00AE0922"/>
    <w:rsid w:val="00B05DF2"/>
    <w:rsid w:val="00B5363A"/>
    <w:rsid w:val="00B7211F"/>
    <w:rsid w:val="00BB2B89"/>
    <w:rsid w:val="00BF7389"/>
    <w:rsid w:val="00C1302D"/>
    <w:rsid w:val="00C36B29"/>
    <w:rsid w:val="00C8186A"/>
    <w:rsid w:val="00C925DE"/>
    <w:rsid w:val="00C97350"/>
    <w:rsid w:val="00CB331C"/>
    <w:rsid w:val="00CB45BA"/>
    <w:rsid w:val="00CC5EE4"/>
    <w:rsid w:val="00CF063B"/>
    <w:rsid w:val="00D115DB"/>
    <w:rsid w:val="00D2597C"/>
    <w:rsid w:val="00D33DB8"/>
    <w:rsid w:val="00D35C9B"/>
    <w:rsid w:val="00D5533E"/>
    <w:rsid w:val="00D56E4E"/>
    <w:rsid w:val="00D939B4"/>
    <w:rsid w:val="00D94DDB"/>
    <w:rsid w:val="00DA1A58"/>
    <w:rsid w:val="00DD2440"/>
    <w:rsid w:val="00DD2C6D"/>
    <w:rsid w:val="00DE4C74"/>
    <w:rsid w:val="00DF3D35"/>
    <w:rsid w:val="00E039A2"/>
    <w:rsid w:val="00E068C6"/>
    <w:rsid w:val="00E30065"/>
    <w:rsid w:val="00E72AC4"/>
    <w:rsid w:val="00E82111"/>
    <w:rsid w:val="00E913DA"/>
    <w:rsid w:val="00EA2B3F"/>
    <w:rsid w:val="00EB3CD1"/>
    <w:rsid w:val="00ED61FB"/>
    <w:rsid w:val="00ED7EAD"/>
    <w:rsid w:val="00F5103F"/>
    <w:rsid w:val="00F70013"/>
    <w:rsid w:val="00F8246E"/>
    <w:rsid w:val="00F85A08"/>
    <w:rsid w:val="00F9036E"/>
    <w:rsid w:val="00FD6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16802F-ABC6-4190-BD6F-AE373733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B1"/>
  </w:style>
  <w:style w:type="paragraph" w:styleId="Heading1">
    <w:name w:val="heading 1"/>
    <w:basedOn w:val="Normal"/>
    <w:next w:val="Normal"/>
    <w:qFormat/>
    <w:rsid w:val="003355B1"/>
    <w:pPr>
      <w:keepNext/>
      <w:numPr>
        <w:numId w:val="6"/>
      </w:numPr>
      <w:spacing w:before="240" w:after="60"/>
      <w:outlineLvl w:val="0"/>
    </w:pPr>
    <w:rPr>
      <w:rFonts w:ascii="Arial" w:hAnsi="Arial"/>
      <w:b/>
      <w:kern w:val="28"/>
      <w:sz w:val="28"/>
    </w:rPr>
  </w:style>
  <w:style w:type="paragraph" w:styleId="Heading2">
    <w:name w:val="heading 2"/>
    <w:basedOn w:val="Normal"/>
    <w:next w:val="Normal"/>
    <w:qFormat/>
    <w:rsid w:val="003355B1"/>
    <w:pPr>
      <w:keepNext/>
      <w:numPr>
        <w:ilvl w:val="1"/>
        <w:numId w:val="6"/>
      </w:numPr>
      <w:spacing w:before="240" w:after="60"/>
      <w:outlineLvl w:val="1"/>
    </w:pPr>
    <w:rPr>
      <w:rFonts w:ascii="Arial" w:hAnsi="Arial"/>
      <w:b/>
      <w:i/>
      <w:sz w:val="24"/>
    </w:rPr>
  </w:style>
  <w:style w:type="paragraph" w:styleId="Heading3">
    <w:name w:val="heading 3"/>
    <w:basedOn w:val="Normal"/>
    <w:next w:val="Normal"/>
    <w:qFormat/>
    <w:rsid w:val="003355B1"/>
    <w:pPr>
      <w:keepNext/>
      <w:numPr>
        <w:ilvl w:val="2"/>
        <w:numId w:val="6"/>
      </w:numPr>
      <w:spacing w:before="240" w:after="60"/>
      <w:outlineLvl w:val="2"/>
    </w:pPr>
    <w:rPr>
      <w:rFonts w:ascii="Arial" w:hAnsi="Arial"/>
      <w:sz w:val="24"/>
    </w:rPr>
  </w:style>
  <w:style w:type="paragraph" w:styleId="Heading4">
    <w:name w:val="heading 4"/>
    <w:basedOn w:val="Normal"/>
    <w:next w:val="Normal"/>
    <w:qFormat/>
    <w:rsid w:val="003355B1"/>
    <w:pPr>
      <w:keepNext/>
      <w:numPr>
        <w:ilvl w:val="3"/>
        <w:numId w:val="6"/>
      </w:numPr>
      <w:spacing w:before="240" w:after="60"/>
      <w:outlineLvl w:val="3"/>
    </w:pPr>
    <w:rPr>
      <w:rFonts w:ascii="Arial" w:hAnsi="Arial"/>
      <w:b/>
      <w:sz w:val="24"/>
    </w:rPr>
  </w:style>
  <w:style w:type="paragraph" w:styleId="Heading5">
    <w:name w:val="heading 5"/>
    <w:basedOn w:val="Normal"/>
    <w:next w:val="Normal"/>
    <w:qFormat/>
    <w:rsid w:val="003355B1"/>
    <w:pPr>
      <w:numPr>
        <w:ilvl w:val="4"/>
        <w:numId w:val="6"/>
      </w:numPr>
      <w:spacing w:before="240" w:after="60"/>
      <w:outlineLvl w:val="4"/>
    </w:pPr>
    <w:rPr>
      <w:sz w:val="22"/>
    </w:rPr>
  </w:style>
  <w:style w:type="paragraph" w:styleId="Heading6">
    <w:name w:val="heading 6"/>
    <w:basedOn w:val="Normal"/>
    <w:next w:val="Normal"/>
    <w:qFormat/>
    <w:rsid w:val="003355B1"/>
    <w:pPr>
      <w:numPr>
        <w:ilvl w:val="5"/>
        <w:numId w:val="6"/>
      </w:numPr>
      <w:spacing w:before="240" w:after="60"/>
      <w:outlineLvl w:val="5"/>
    </w:pPr>
    <w:rPr>
      <w:i/>
      <w:sz w:val="22"/>
    </w:rPr>
  </w:style>
  <w:style w:type="paragraph" w:styleId="Heading7">
    <w:name w:val="heading 7"/>
    <w:basedOn w:val="Normal"/>
    <w:next w:val="Normal"/>
    <w:qFormat/>
    <w:rsid w:val="003355B1"/>
    <w:pPr>
      <w:numPr>
        <w:ilvl w:val="6"/>
        <w:numId w:val="6"/>
      </w:numPr>
      <w:spacing w:before="240" w:after="60"/>
      <w:outlineLvl w:val="6"/>
    </w:pPr>
    <w:rPr>
      <w:rFonts w:ascii="Arial" w:hAnsi="Arial"/>
    </w:rPr>
  </w:style>
  <w:style w:type="paragraph" w:styleId="Heading8">
    <w:name w:val="heading 8"/>
    <w:basedOn w:val="Normal"/>
    <w:next w:val="Normal"/>
    <w:qFormat/>
    <w:rsid w:val="003355B1"/>
    <w:pPr>
      <w:numPr>
        <w:ilvl w:val="7"/>
        <w:numId w:val="6"/>
      </w:numPr>
      <w:spacing w:before="240" w:after="60"/>
      <w:outlineLvl w:val="7"/>
    </w:pPr>
    <w:rPr>
      <w:rFonts w:ascii="Arial" w:hAnsi="Arial"/>
      <w:i/>
    </w:rPr>
  </w:style>
  <w:style w:type="paragraph" w:styleId="Heading9">
    <w:name w:val="heading 9"/>
    <w:basedOn w:val="Normal"/>
    <w:next w:val="Normal"/>
    <w:qFormat/>
    <w:rsid w:val="003355B1"/>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Text">
    <w:name w:val="Syllabus Text"/>
    <w:basedOn w:val="Normal"/>
    <w:rsid w:val="003355B1"/>
    <w:pPr>
      <w:spacing w:after="120"/>
      <w:ind w:left="720"/>
    </w:pPr>
    <w:rPr>
      <w:sz w:val="24"/>
    </w:rPr>
  </w:style>
  <w:style w:type="paragraph" w:customStyle="1" w:styleId="SyllabusSubitem">
    <w:name w:val="Syllabus Subitem"/>
    <w:basedOn w:val="SyllabusText"/>
    <w:next w:val="SyllabusText"/>
    <w:rsid w:val="003355B1"/>
    <w:pPr>
      <w:keepNext/>
      <w:spacing w:before="120"/>
      <w:ind w:left="1080" w:hanging="360"/>
    </w:pPr>
    <w:rPr>
      <w:b/>
    </w:rPr>
  </w:style>
  <w:style w:type="paragraph" w:customStyle="1" w:styleId="SyllabusTableLine">
    <w:name w:val="Syllabus Table Line"/>
    <w:basedOn w:val="SyllabusText"/>
    <w:rsid w:val="003355B1"/>
    <w:pPr>
      <w:ind w:left="0"/>
    </w:pPr>
  </w:style>
  <w:style w:type="character" w:styleId="FootnoteReference">
    <w:name w:val="footnote reference"/>
    <w:basedOn w:val="DefaultParagraphFont"/>
    <w:semiHidden/>
    <w:rsid w:val="003355B1"/>
    <w:rPr>
      <w:vertAlign w:val="superscript"/>
    </w:rPr>
  </w:style>
  <w:style w:type="paragraph" w:customStyle="1" w:styleId="Syllabusfootnote">
    <w:name w:val="Syllabus footnote"/>
    <w:basedOn w:val="FootnoteText"/>
    <w:rsid w:val="003355B1"/>
    <w:pPr>
      <w:ind w:left="180" w:hanging="180"/>
    </w:pPr>
  </w:style>
  <w:style w:type="paragraph" w:styleId="FootnoteText">
    <w:name w:val="footnote text"/>
    <w:basedOn w:val="Normal"/>
    <w:semiHidden/>
    <w:rsid w:val="003355B1"/>
  </w:style>
  <w:style w:type="paragraph" w:styleId="BodyTextIndent">
    <w:name w:val="Body Text Indent"/>
    <w:basedOn w:val="Normal"/>
    <w:rsid w:val="003355B1"/>
    <w:pPr>
      <w:ind w:left="720"/>
    </w:pPr>
    <w:rPr>
      <w:rFonts w:ascii="Courier New" w:hAnsi="Courier New"/>
    </w:rPr>
  </w:style>
  <w:style w:type="paragraph" w:styleId="DocumentMap">
    <w:name w:val="Document Map"/>
    <w:basedOn w:val="Normal"/>
    <w:semiHidden/>
    <w:rsid w:val="003355B1"/>
    <w:pPr>
      <w:shd w:val="clear" w:color="auto" w:fill="000080"/>
    </w:pPr>
    <w:rPr>
      <w:rFonts w:ascii="Tahoma" w:hAnsi="Tahoma"/>
    </w:rPr>
  </w:style>
  <w:style w:type="paragraph" w:styleId="BodyTextIndent2">
    <w:name w:val="Body Text Indent 2"/>
    <w:basedOn w:val="Normal"/>
    <w:rsid w:val="003355B1"/>
    <w:pPr>
      <w:ind w:left="720"/>
    </w:pPr>
    <w:rPr>
      <w:rFonts w:ascii="Courier New" w:hAnsi="Courier New"/>
      <w:b/>
    </w:rPr>
  </w:style>
  <w:style w:type="paragraph" w:styleId="Header">
    <w:name w:val="header"/>
    <w:basedOn w:val="Normal"/>
    <w:rsid w:val="003355B1"/>
    <w:pPr>
      <w:tabs>
        <w:tab w:val="center" w:pos="4320"/>
        <w:tab w:val="right" w:pos="8640"/>
      </w:tabs>
    </w:pPr>
  </w:style>
  <w:style w:type="paragraph" w:styleId="Footer">
    <w:name w:val="footer"/>
    <w:basedOn w:val="Normal"/>
    <w:rsid w:val="003355B1"/>
    <w:pPr>
      <w:tabs>
        <w:tab w:val="center" w:pos="4320"/>
        <w:tab w:val="right" w:pos="8640"/>
      </w:tabs>
    </w:pPr>
  </w:style>
  <w:style w:type="paragraph" w:styleId="BodyTextIndent3">
    <w:name w:val="Body Text Indent 3"/>
    <w:basedOn w:val="Normal"/>
    <w:rsid w:val="003355B1"/>
    <w:pPr>
      <w:ind w:left="360" w:hanging="180"/>
    </w:pPr>
  </w:style>
  <w:style w:type="paragraph" w:styleId="Title">
    <w:name w:val="Title"/>
    <w:basedOn w:val="Normal"/>
    <w:qFormat/>
    <w:rsid w:val="003355B1"/>
    <w:pPr>
      <w:tabs>
        <w:tab w:val="left" w:pos="540"/>
        <w:tab w:val="left" w:pos="900"/>
      </w:tabs>
      <w:jc w:val="center"/>
    </w:pPr>
    <w:rPr>
      <w:b/>
      <w:sz w:val="22"/>
    </w:rPr>
  </w:style>
  <w:style w:type="paragraph" w:styleId="List">
    <w:name w:val="List"/>
    <w:basedOn w:val="Normal"/>
    <w:rsid w:val="003355B1"/>
    <w:pPr>
      <w:ind w:left="360" w:hanging="360"/>
    </w:pPr>
    <w:rPr>
      <w:rFonts w:ascii="Courier" w:hAnsi="Courier"/>
      <w:sz w:val="24"/>
    </w:rPr>
  </w:style>
  <w:style w:type="table" w:styleId="TableGrid">
    <w:name w:val="Table Grid"/>
    <w:basedOn w:val="TableNormal"/>
    <w:rsid w:val="008A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7BC8"/>
    <w:rPr>
      <w:rFonts w:ascii="Tahoma" w:hAnsi="Tahoma" w:cs="Tahoma"/>
      <w:sz w:val="16"/>
      <w:szCs w:val="16"/>
    </w:rPr>
  </w:style>
  <w:style w:type="character" w:customStyle="1" w:styleId="BalloonTextChar">
    <w:name w:val="Balloon Text Char"/>
    <w:basedOn w:val="DefaultParagraphFont"/>
    <w:link w:val="BalloonText"/>
    <w:rsid w:val="009D7BC8"/>
    <w:rPr>
      <w:rFonts w:ascii="Tahoma" w:hAnsi="Tahoma" w:cs="Tahoma"/>
      <w:sz w:val="16"/>
      <w:szCs w:val="16"/>
    </w:rPr>
  </w:style>
  <w:style w:type="paragraph" w:styleId="ListParagraph">
    <w:name w:val="List Paragraph"/>
    <w:basedOn w:val="Normal"/>
    <w:uiPriority w:val="34"/>
    <w:qFormat/>
    <w:rsid w:val="0006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MASTER SYLLABUS</vt:lpstr>
    </vt:vector>
  </TitlesOfParts>
  <Company>CBA,NAU</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SYLLABUS</dc:title>
  <dc:creator>CBA</dc:creator>
  <cp:lastModifiedBy>Eduard</cp:lastModifiedBy>
  <cp:revision>3</cp:revision>
  <cp:lastPrinted>2016-06-03T13:13:00Z</cp:lastPrinted>
  <dcterms:created xsi:type="dcterms:W3CDTF">2018-05-08T23:57:00Z</dcterms:created>
  <dcterms:modified xsi:type="dcterms:W3CDTF">2020-02-15T17:14:00Z</dcterms:modified>
</cp:coreProperties>
</file>