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746D2C" w:rsidRPr="007E3374" w:rsidTr="00FB69E5">
        <w:tc>
          <w:tcPr>
            <w:tcW w:w="9180" w:type="dxa"/>
            <w:gridSpan w:val="3"/>
          </w:tcPr>
          <w:p w:rsidR="00746D2C" w:rsidRPr="00FB69E5" w:rsidRDefault="00746D2C" w:rsidP="00FB69E5">
            <w:pPr>
              <w:spacing w:after="0" w:line="240" w:lineRule="auto"/>
              <w:jc w:val="center"/>
              <w:rPr>
                <w:b/>
                <w:sz w:val="28"/>
                <w:lang w:val="en-US"/>
              </w:rPr>
            </w:pPr>
            <w:r w:rsidRPr="00FB69E5">
              <w:rPr>
                <w:b/>
                <w:sz w:val="28"/>
                <w:lang w:val="en-US"/>
              </w:rPr>
              <w:t>USIL INTERNATIONAL CENTER FOR STUDY AND RESEARCH</w:t>
            </w:r>
          </w:p>
        </w:tc>
      </w:tr>
      <w:tr w:rsidR="00746D2C" w:rsidRPr="00FB69E5" w:rsidTr="00FB69E5">
        <w:tc>
          <w:tcPr>
            <w:tcW w:w="9180" w:type="dxa"/>
            <w:gridSpan w:val="3"/>
          </w:tcPr>
          <w:p w:rsidR="00746D2C" w:rsidRPr="00FB69E5" w:rsidRDefault="00746D2C" w:rsidP="00FB69E5">
            <w:pPr>
              <w:spacing w:after="0" w:line="240" w:lineRule="auto"/>
            </w:pPr>
            <w:r w:rsidRPr="00FB69E5">
              <w:rPr>
                <w:b/>
              </w:rPr>
              <w:t>Course:</w:t>
            </w:r>
            <w:r w:rsidRPr="00FB69E5">
              <w:t xml:space="preserve"> Biodiversity of Per</w:t>
            </w:r>
            <w:r>
              <w:t>u</w:t>
            </w:r>
          </w:p>
        </w:tc>
      </w:tr>
      <w:tr w:rsidR="00746D2C" w:rsidRPr="00FB69E5" w:rsidTr="00FB69E5">
        <w:tc>
          <w:tcPr>
            <w:tcW w:w="9180" w:type="dxa"/>
            <w:gridSpan w:val="3"/>
          </w:tcPr>
          <w:p w:rsidR="00746D2C" w:rsidRPr="00FB69E5" w:rsidRDefault="00746D2C" w:rsidP="00FB69E5">
            <w:pPr>
              <w:spacing w:after="0" w:line="240" w:lineRule="auto"/>
            </w:pPr>
            <w:r>
              <w:rPr>
                <w:b/>
              </w:rPr>
              <w:t>Professor</w:t>
            </w:r>
            <w:r w:rsidRPr="00FB69E5">
              <w:rPr>
                <w:b/>
              </w:rPr>
              <w:t>:</w:t>
            </w:r>
            <w:r w:rsidRPr="00FB69E5">
              <w:t xml:space="preserve"> Oscar R. Ortega</w:t>
            </w:r>
            <w:r>
              <w:t xml:space="preserve"> (</w:t>
            </w:r>
            <w:r w:rsidRPr="00FB69E5">
              <w:t>M.Sc.</w:t>
            </w:r>
            <w:r>
              <w:t>)</w:t>
            </w:r>
          </w:p>
        </w:tc>
      </w:tr>
      <w:tr w:rsidR="00746D2C" w:rsidRPr="00FB69E5" w:rsidTr="00FB69E5">
        <w:tc>
          <w:tcPr>
            <w:tcW w:w="9180" w:type="dxa"/>
            <w:gridSpan w:val="3"/>
          </w:tcPr>
          <w:p w:rsidR="00746D2C" w:rsidRPr="00FB69E5" w:rsidRDefault="00746D2C" w:rsidP="00FB69E5">
            <w:pPr>
              <w:spacing w:after="0" w:line="240" w:lineRule="auto"/>
            </w:pPr>
            <w:r w:rsidRPr="00FB69E5">
              <w:rPr>
                <w:b/>
              </w:rPr>
              <w:t>Number of contact hours:</w:t>
            </w:r>
            <w:r w:rsidRPr="00FB69E5">
              <w:t xml:space="preserve"> 48</w:t>
            </w:r>
          </w:p>
        </w:tc>
      </w:tr>
      <w:tr w:rsidR="00746D2C" w:rsidRPr="00FB69E5" w:rsidTr="00FB69E5">
        <w:tc>
          <w:tcPr>
            <w:tcW w:w="9180" w:type="dxa"/>
            <w:gridSpan w:val="3"/>
          </w:tcPr>
          <w:p w:rsidR="00746D2C" w:rsidRPr="00FB69E5" w:rsidRDefault="00746D2C" w:rsidP="00FB69E5">
            <w:pPr>
              <w:spacing w:after="0" w:line="240" w:lineRule="auto"/>
            </w:pPr>
            <w:r w:rsidRPr="00FB69E5">
              <w:rPr>
                <w:b/>
              </w:rPr>
              <w:t>Credits:</w:t>
            </w:r>
            <w:r w:rsidRPr="00FB69E5">
              <w:t xml:space="preserve"> 03</w:t>
            </w:r>
          </w:p>
        </w:tc>
      </w:tr>
      <w:tr w:rsidR="00746D2C" w:rsidRPr="007E3374" w:rsidTr="00FB69E5">
        <w:tc>
          <w:tcPr>
            <w:tcW w:w="9180" w:type="dxa"/>
            <w:gridSpan w:val="3"/>
          </w:tcPr>
          <w:p w:rsidR="00746D2C" w:rsidRPr="00FB69E5" w:rsidRDefault="00746D2C" w:rsidP="00FB69E5">
            <w:pPr>
              <w:spacing w:after="0" w:line="240" w:lineRule="auto"/>
              <w:rPr>
                <w:b/>
                <w:lang w:val="en-US"/>
              </w:rPr>
            </w:pPr>
            <w:r w:rsidRPr="00FB69E5">
              <w:rPr>
                <w:b/>
                <w:lang w:val="en-US"/>
              </w:rPr>
              <w:t xml:space="preserve">Recommended level: </w:t>
            </w:r>
            <w:r w:rsidRPr="00FB69E5">
              <w:rPr>
                <w:lang w:val="en-US"/>
              </w:rPr>
              <w:t>junior or senior</w:t>
            </w:r>
          </w:p>
        </w:tc>
      </w:tr>
      <w:tr w:rsidR="00746D2C" w:rsidRPr="00FB69E5" w:rsidTr="00FB69E5">
        <w:tc>
          <w:tcPr>
            <w:tcW w:w="9180" w:type="dxa"/>
            <w:gridSpan w:val="3"/>
            <w:shd w:val="pct20" w:color="auto" w:fill="auto"/>
          </w:tcPr>
          <w:p w:rsidR="00746D2C" w:rsidRPr="00FB69E5" w:rsidRDefault="00746D2C" w:rsidP="00FB69E5">
            <w:pPr>
              <w:spacing w:after="0" w:line="240" w:lineRule="auto"/>
              <w:jc w:val="center"/>
              <w:rPr>
                <w:b/>
              </w:rPr>
            </w:pPr>
            <w:r w:rsidRPr="00FB69E5">
              <w:rPr>
                <w:b/>
              </w:rPr>
              <w:t>COURSE SUMMARY</w:t>
            </w:r>
          </w:p>
        </w:tc>
      </w:tr>
      <w:tr w:rsidR="00746D2C" w:rsidRPr="007E3374" w:rsidTr="00FB69E5">
        <w:tc>
          <w:tcPr>
            <w:tcW w:w="9180" w:type="dxa"/>
            <w:gridSpan w:val="3"/>
          </w:tcPr>
          <w:p w:rsidR="00746D2C" w:rsidRPr="00FB69E5" w:rsidRDefault="00746D2C" w:rsidP="00FB69E5">
            <w:pPr>
              <w:spacing w:after="0" w:line="240" w:lineRule="auto"/>
              <w:jc w:val="both"/>
              <w:rPr>
                <w:lang w:val="en-US"/>
              </w:rPr>
            </w:pPr>
            <w:r w:rsidRPr="00FB69E5">
              <w:rPr>
                <w:lang w:val="en-US"/>
              </w:rPr>
              <w:t>The Earth’s biodiversity is composed of many millions of biological species which are the product of four billion years of evolution. Peru is one of the world’s 17 mega diverse countries. The extraordinary biodiversity of Peru means that students are able to observe many of these teeming life forms for themselves, and gain a deeper appreciation of the life that exists all around us.</w:t>
            </w:r>
          </w:p>
        </w:tc>
      </w:tr>
      <w:tr w:rsidR="00746D2C" w:rsidRPr="00FB69E5" w:rsidTr="00FB69E5">
        <w:tc>
          <w:tcPr>
            <w:tcW w:w="392" w:type="dxa"/>
            <w:shd w:val="pct20" w:color="auto" w:fill="auto"/>
          </w:tcPr>
          <w:p w:rsidR="00746D2C" w:rsidRPr="00FB69E5" w:rsidRDefault="00746D2C" w:rsidP="00FB69E5">
            <w:pPr>
              <w:spacing w:after="0" w:line="240" w:lineRule="auto"/>
              <w:rPr>
                <w:b/>
                <w:lang w:val="en-US"/>
              </w:rPr>
            </w:pPr>
          </w:p>
        </w:tc>
        <w:tc>
          <w:tcPr>
            <w:tcW w:w="7796" w:type="dxa"/>
            <w:shd w:val="pct20" w:color="auto" w:fill="auto"/>
          </w:tcPr>
          <w:p w:rsidR="00746D2C" w:rsidRPr="00FB69E5" w:rsidRDefault="00746D2C" w:rsidP="00FB69E5">
            <w:pPr>
              <w:spacing w:after="0" w:line="240" w:lineRule="auto"/>
              <w:jc w:val="center"/>
              <w:rPr>
                <w:b/>
                <w:lang w:val="en-US"/>
              </w:rPr>
            </w:pPr>
            <w:r w:rsidRPr="00FB69E5">
              <w:rPr>
                <w:b/>
                <w:lang w:val="en-US"/>
              </w:rPr>
              <w:t>TOPIC / LEARNING ACTIVITY / ASSESSMENT ACTIVITY</w:t>
            </w:r>
          </w:p>
        </w:tc>
        <w:tc>
          <w:tcPr>
            <w:tcW w:w="992" w:type="dxa"/>
            <w:shd w:val="pct20" w:color="auto" w:fill="auto"/>
          </w:tcPr>
          <w:p w:rsidR="00746D2C" w:rsidRPr="00FB69E5" w:rsidRDefault="00746D2C" w:rsidP="00FB69E5">
            <w:pPr>
              <w:spacing w:after="0" w:line="240" w:lineRule="auto"/>
              <w:jc w:val="center"/>
              <w:rPr>
                <w:b/>
                <w:lang w:val="en-US"/>
              </w:rPr>
            </w:pPr>
            <w:r w:rsidRPr="00FB69E5">
              <w:rPr>
                <w:b/>
                <w:lang w:val="en-US"/>
              </w:rPr>
              <w:t>HOURS</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Reading of the syllabus. Explanation of the methodology and evaluation system. Classroom norms.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rPr>
                <w:rFonts w:cs="Calibri"/>
                <w:lang w:val="en-US"/>
              </w:rPr>
            </w:pPr>
            <w:r w:rsidRPr="00FB69E5">
              <w:rPr>
                <w:rFonts w:cs="Calibri"/>
                <w:lang w:val="en-US"/>
              </w:rPr>
              <w:t>How to define biodiversity. Levels of biodiversity. Importance of biodiversity.</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Geography of Peru</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3</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Birds of Per</w:t>
            </w:r>
            <w:r>
              <w:rPr>
                <w:rFonts w:cs="Calibri"/>
                <w:lang w:val="en-US"/>
              </w:rPr>
              <w:t>u</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3</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Mammals of Per</w:t>
            </w:r>
            <w:r>
              <w:rPr>
                <w:rFonts w:cs="Calibri"/>
                <w:lang w:val="en-US"/>
              </w:rPr>
              <w:t>u</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Agrobiodiversity of Per</w:t>
            </w:r>
            <w:r>
              <w:rPr>
                <w:rFonts w:cs="Calibri"/>
                <w:lang w:val="en-US"/>
              </w:rPr>
              <w:t>u</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Field trip: Cochahuasi Animal Sanctuary, Huacarpay Lake and “Felipe Marin”</w:t>
            </w:r>
            <w:r>
              <w:rPr>
                <w:rFonts w:cs="Calibri"/>
                <w:lang w:val="en-US"/>
              </w:rPr>
              <w:t xml:space="preserve"> </w:t>
            </w:r>
            <w:r w:rsidRPr="00FB69E5">
              <w:rPr>
                <w:rFonts w:cs="Calibri"/>
                <w:lang w:val="en-US"/>
              </w:rPr>
              <w:t xml:space="preserve">Botanical Garden </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5</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Megadiverse countries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Biodiversity hotspots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 xml:space="preserve">Centers of origin </w:t>
            </w:r>
            <w:r>
              <w:rPr>
                <w:rFonts w:cs="Calibri"/>
                <w:lang w:val="en-US"/>
              </w:rPr>
              <w:t>for</w:t>
            </w:r>
            <w:r w:rsidRPr="00FB69E5">
              <w:rPr>
                <w:rFonts w:cs="Calibri"/>
                <w:lang w:val="en-US"/>
              </w:rPr>
              <w:t xml:space="preserve"> crops (Vavilov and Harlan)</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Pre-exam review</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MID</w:t>
            </w:r>
            <w:r>
              <w:rPr>
                <w:rFonts w:cs="Calibri"/>
                <w:lang w:val="en-US"/>
              </w:rPr>
              <w:t>-</w:t>
            </w:r>
            <w:r w:rsidRPr="00FB69E5">
              <w:rPr>
                <w:rFonts w:cs="Calibri"/>
                <w:lang w:val="en-US"/>
              </w:rPr>
              <w:t>TERM EXAM</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Exam review</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Environmental issues in Peru</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Debate: Gold mining in Peru</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Climate change</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Debate: Climate change causes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Debate: Renewable energy</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vAlign w:val="center"/>
          </w:tcPr>
          <w:p w:rsidR="00746D2C" w:rsidRPr="008D07E7" w:rsidRDefault="00746D2C" w:rsidP="00FB69E5">
            <w:pPr>
              <w:spacing w:after="0" w:line="240" w:lineRule="auto"/>
              <w:rPr>
                <w:rFonts w:cs="Calibri"/>
                <w:lang w:val="en-US"/>
              </w:rPr>
            </w:pPr>
            <w:r w:rsidRPr="00FB69E5">
              <w:rPr>
                <w:rFonts w:cs="Calibri"/>
                <w:lang w:val="en-US"/>
              </w:rPr>
              <w:t xml:space="preserve">Field trip: Huatanay River. </w:t>
            </w:r>
            <w:r w:rsidRPr="008D07E7">
              <w:rPr>
                <w:rFonts w:cs="Calibri"/>
                <w:lang w:val="en-US"/>
              </w:rPr>
              <w:t>San Sebastián and San Jeronimo districts of Cusco</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3</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vAlign w:val="center"/>
          </w:tcPr>
          <w:p w:rsidR="00746D2C" w:rsidRPr="00FB69E5" w:rsidRDefault="00746D2C" w:rsidP="00FB69E5">
            <w:pPr>
              <w:spacing w:after="0" w:line="240" w:lineRule="auto"/>
              <w:rPr>
                <w:rFonts w:cs="Calibri"/>
                <w:lang w:val="en-US"/>
              </w:rPr>
            </w:pPr>
            <w:r w:rsidRPr="00FB69E5">
              <w:rPr>
                <w:rFonts w:cs="Calibri"/>
                <w:lang w:val="en-US"/>
              </w:rPr>
              <w:t>IUCN Red List</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Biosphere reserves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3</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Ecotourism</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Medicinal plants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Pr>
                <w:rFonts w:cs="Calibri"/>
                <w:lang w:val="en-US"/>
              </w:rPr>
              <w:t>Field trip: Cusco’s San Pedro m</w:t>
            </w:r>
            <w:r w:rsidRPr="00FB69E5">
              <w:rPr>
                <w:rFonts w:cs="Calibri"/>
                <w:lang w:val="en-US"/>
              </w:rPr>
              <w:t>arket</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Genetic improvement</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DEBATE: Co</w:t>
            </w:r>
            <w:r>
              <w:rPr>
                <w:rFonts w:cs="Calibri"/>
                <w:lang w:val="en-US"/>
              </w:rPr>
              <w:t>nventional hybridization vs. GMO</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Final presentations</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2</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Pre-exam review</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392" w:type="dxa"/>
          </w:tcPr>
          <w:p w:rsidR="00746D2C" w:rsidRPr="00FB69E5" w:rsidRDefault="00746D2C" w:rsidP="00FB69E5">
            <w:pPr>
              <w:pStyle w:val="ListParagraph"/>
              <w:numPr>
                <w:ilvl w:val="0"/>
                <w:numId w:val="1"/>
              </w:numPr>
              <w:spacing w:after="0" w:line="240" w:lineRule="auto"/>
              <w:ind w:left="426" w:hanging="426"/>
              <w:rPr>
                <w:lang w:val="en-US"/>
              </w:rPr>
            </w:pPr>
          </w:p>
        </w:tc>
        <w:tc>
          <w:tcPr>
            <w:tcW w:w="7796" w:type="dxa"/>
          </w:tcPr>
          <w:p w:rsidR="00746D2C" w:rsidRPr="00FB69E5" w:rsidRDefault="00746D2C" w:rsidP="00FB69E5">
            <w:pPr>
              <w:spacing w:after="0" w:line="240" w:lineRule="auto"/>
              <w:jc w:val="both"/>
              <w:rPr>
                <w:rFonts w:cs="Calibri"/>
                <w:lang w:val="en-US"/>
              </w:rPr>
            </w:pPr>
            <w:r w:rsidRPr="00FB69E5">
              <w:rPr>
                <w:rFonts w:cs="Calibri"/>
                <w:lang w:val="en-US"/>
              </w:rPr>
              <w:t>Final exam</w:t>
            </w:r>
          </w:p>
        </w:tc>
        <w:tc>
          <w:tcPr>
            <w:tcW w:w="992" w:type="dxa"/>
          </w:tcPr>
          <w:p w:rsidR="00746D2C" w:rsidRPr="00FB69E5" w:rsidRDefault="00746D2C" w:rsidP="00FB69E5">
            <w:pPr>
              <w:spacing w:after="0" w:line="240" w:lineRule="auto"/>
              <w:jc w:val="center"/>
              <w:rPr>
                <w:rFonts w:cs="Calibri"/>
                <w:lang w:val="en-US"/>
              </w:rPr>
            </w:pPr>
            <w:r w:rsidRPr="00FB69E5">
              <w:rPr>
                <w:rFonts w:cs="Calibri"/>
                <w:lang w:val="en-US"/>
              </w:rPr>
              <w:t>1</w:t>
            </w:r>
          </w:p>
        </w:tc>
      </w:tr>
      <w:tr w:rsidR="00746D2C" w:rsidRPr="00FB69E5" w:rsidTr="00FB69E5">
        <w:tc>
          <w:tcPr>
            <w:tcW w:w="9180" w:type="dxa"/>
            <w:gridSpan w:val="3"/>
            <w:shd w:val="pct20" w:color="auto" w:fill="auto"/>
          </w:tcPr>
          <w:p w:rsidR="00746D2C" w:rsidRPr="00FB69E5" w:rsidRDefault="00746D2C" w:rsidP="00FB69E5">
            <w:pPr>
              <w:spacing w:after="0" w:line="240" w:lineRule="auto"/>
              <w:jc w:val="center"/>
              <w:rPr>
                <w:rFonts w:cs="Calibri"/>
                <w:b/>
                <w:lang w:val="en-US"/>
              </w:rPr>
            </w:pPr>
            <w:r w:rsidRPr="00FB69E5">
              <w:rPr>
                <w:rFonts w:cs="Calibri"/>
                <w:b/>
                <w:lang w:val="en-US"/>
              </w:rPr>
              <w:t>BASIC READING</w:t>
            </w:r>
          </w:p>
        </w:tc>
      </w:tr>
      <w:tr w:rsidR="00746D2C" w:rsidRPr="007E3374" w:rsidTr="00FB69E5">
        <w:tc>
          <w:tcPr>
            <w:tcW w:w="392" w:type="dxa"/>
          </w:tcPr>
          <w:p w:rsidR="00746D2C" w:rsidRPr="00FB69E5" w:rsidRDefault="00746D2C" w:rsidP="00FB69E5">
            <w:pPr>
              <w:pStyle w:val="ListParagraph"/>
              <w:numPr>
                <w:ilvl w:val="0"/>
                <w:numId w:val="2"/>
              </w:numPr>
              <w:spacing w:after="0" w:line="240" w:lineRule="auto"/>
              <w:ind w:left="284" w:hanging="284"/>
              <w:rPr>
                <w:lang w:val="en-US"/>
              </w:rPr>
            </w:pPr>
          </w:p>
        </w:tc>
        <w:tc>
          <w:tcPr>
            <w:tcW w:w="8788" w:type="dxa"/>
            <w:gridSpan w:val="2"/>
          </w:tcPr>
          <w:p w:rsidR="00746D2C" w:rsidRPr="00FB69E5" w:rsidRDefault="00746D2C" w:rsidP="00FB69E5">
            <w:pPr>
              <w:spacing w:after="0" w:line="240" w:lineRule="auto"/>
              <w:rPr>
                <w:rFonts w:cs="Calibri"/>
                <w:lang w:val="en-US"/>
              </w:rPr>
            </w:pPr>
            <w:r w:rsidRPr="00FB69E5">
              <w:rPr>
                <w:rFonts w:cs="Calibri"/>
                <w:lang w:val="en-US"/>
              </w:rPr>
              <w:t>Brack, A., (2008), Peru: Land of Forest</w:t>
            </w:r>
            <w:r>
              <w:rPr>
                <w:rFonts w:cs="Calibri"/>
                <w:lang w:val="en-US"/>
              </w:rPr>
              <w:t>s</w:t>
            </w:r>
            <w:r w:rsidRPr="00FB69E5">
              <w:rPr>
                <w:rFonts w:cs="Calibri"/>
                <w:lang w:val="en-US"/>
              </w:rPr>
              <w:t>, Graph Ediciones, Lima.</w:t>
            </w:r>
          </w:p>
        </w:tc>
      </w:tr>
      <w:tr w:rsidR="00746D2C" w:rsidRPr="00FB69E5" w:rsidTr="00FB69E5">
        <w:tc>
          <w:tcPr>
            <w:tcW w:w="392" w:type="dxa"/>
          </w:tcPr>
          <w:p w:rsidR="00746D2C" w:rsidRPr="00FB69E5" w:rsidRDefault="00746D2C" w:rsidP="00FB69E5">
            <w:pPr>
              <w:pStyle w:val="ListParagraph"/>
              <w:numPr>
                <w:ilvl w:val="0"/>
                <w:numId w:val="2"/>
              </w:numPr>
              <w:spacing w:after="0" w:line="240" w:lineRule="auto"/>
              <w:ind w:left="426" w:hanging="426"/>
              <w:rPr>
                <w:lang w:val="en-US"/>
              </w:rPr>
            </w:pPr>
          </w:p>
        </w:tc>
        <w:tc>
          <w:tcPr>
            <w:tcW w:w="8788" w:type="dxa"/>
            <w:gridSpan w:val="2"/>
          </w:tcPr>
          <w:p w:rsidR="00746D2C" w:rsidRPr="00FB69E5" w:rsidRDefault="00746D2C" w:rsidP="00FB69E5">
            <w:pPr>
              <w:spacing w:after="0" w:line="240" w:lineRule="auto"/>
              <w:rPr>
                <w:rFonts w:cs="Calibri"/>
                <w:lang w:val="en-US"/>
              </w:rPr>
            </w:pPr>
            <w:r w:rsidRPr="00FB69E5">
              <w:rPr>
                <w:rFonts w:cs="Calibri"/>
                <w:lang w:val="en-US"/>
              </w:rPr>
              <w:t>Brack, A., (2000). Ecología del Perú, Editorial Bruño, Lima.</w:t>
            </w:r>
          </w:p>
        </w:tc>
      </w:tr>
      <w:tr w:rsidR="00746D2C" w:rsidRPr="007E3374" w:rsidTr="00FB69E5">
        <w:tc>
          <w:tcPr>
            <w:tcW w:w="392" w:type="dxa"/>
          </w:tcPr>
          <w:p w:rsidR="00746D2C" w:rsidRPr="00FB69E5" w:rsidRDefault="00746D2C" w:rsidP="00FB69E5">
            <w:pPr>
              <w:pStyle w:val="ListParagraph"/>
              <w:numPr>
                <w:ilvl w:val="0"/>
                <w:numId w:val="2"/>
              </w:numPr>
              <w:spacing w:after="0" w:line="240" w:lineRule="auto"/>
              <w:ind w:left="426" w:hanging="426"/>
              <w:rPr>
                <w:lang w:val="en-US"/>
              </w:rPr>
            </w:pPr>
          </w:p>
        </w:tc>
        <w:tc>
          <w:tcPr>
            <w:tcW w:w="8788" w:type="dxa"/>
            <w:gridSpan w:val="2"/>
          </w:tcPr>
          <w:p w:rsidR="00746D2C" w:rsidRPr="00FB69E5" w:rsidRDefault="00746D2C" w:rsidP="00FB69E5">
            <w:pPr>
              <w:spacing w:after="0" w:line="240" w:lineRule="auto"/>
              <w:rPr>
                <w:rFonts w:cs="Calibri"/>
                <w:lang w:val="en-US"/>
              </w:rPr>
            </w:pPr>
            <w:r w:rsidRPr="00FB69E5">
              <w:rPr>
                <w:rFonts w:cs="Calibri"/>
                <w:lang w:val="en-US"/>
              </w:rPr>
              <w:t>Kricher, J., (1999). A Neotropical Companion, Second edition, Princeton University Press, New Jersey.</w:t>
            </w:r>
          </w:p>
        </w:tc>
      </w:tr>
      <w:tr w:rsidR="00746D2C" w:rsidRPr="007E3374" w:rsidTr="00FB69E5">
        <w:tc>
          <w:tcPr>
            <w:tcW w:w="392" w:type="dxa"/>
          </w:tcPr>
          <w:p w:rsidR="00746D2C" w:rsidRPr="00FB69E5" w:rsidRDefault="00746D2C" w:rsidP="00FB69E5">
            <w:pPr>
              <w:pStyle w:val="ListParagraph"/>
              <w:numPr>
                <w:ilvl w:val="0"/>
                <w:numId w:val="2"/>
              </w:numPr>
              <w:spacing w:after="0" w:line="240" w:lineRule="auto"/>
              <w:ind w:left="426" w:hanging="426"/>
              <w:rPr>
                <w:lang w:val="en-US"/>
              </w:rPr>
            </w:pPr>
          </w:p>
        </w:tc>
        <w:tc>
          <w:tcPr>
            <w:tcW w:w="8788" w:type="dxa"/>
            <w:gridSpan w:val="2"/>
          </w:tcPr>
          <w:p w:rsidR="00746D2C" w:rsidRPr="00FB69E5" w:rsidRDefault="00746D2C" w:rsidP="00FB69E5">
            <w:pPr>
              <w:spacing w:after="0" w:line="240" w:lineRule="auto"/>
              <w:rPr>
                <w:rFonts w:cs="Calibri"/>
                <w:lang w:val="en-US"/>
              </w:rPr>
            </w:pPr>
            <w:r w:rsidRPr="00FB69E5">
              <w:rPr>
                <w:rFonts w:cs="Calibri"/>
                <w:lang w:val="en-US"/>
              </w:rPr>
              <w:t>Harlan, J. (1992). Crops and Man, American Society of Agronomy - Crop Science Society of America, USA.</w:t>
            </w:r>
            <w:bookmarkStart w:id="0" w:name="_GoBack"/>
            <w:bookmarkEnd w:id="0"/>
          </w:p>
        </w:tc>
      </w:tr>
      <w:tr w:rsidR="00746D2C" w:rsidRPr="007E3374" w:rsidTr="00FB69E5">
        <w:tc>
          <w:tcPr>
            <w:tcW w:w="392" w:type="dxa"/>
          </w:tcPr>
          <w:p w:rsidR="00746D2C" w:rsidRPr="00FB69E5" w:rsidRDefault="00746D2C" w:rsidP="00FB69E5">
            <w:pPr>
              <w:pStyle w:val="ListParagraph"/>
              <w:numPr>
                <w:ilvl w:val="0"/>
                <w:numId w:val="2"/>
              </w:numPr>
              <w:spacing w:after="0" w:line="240" w:lineRule="auto"/>
              <w:ind w:left="426" w:hanging="426"/>
              <w:rPr>
                <w:lang w:val="en-US"/>
              </w:rPr>
            </w:pPr>
          </w:p>
        </w:tc>
        <w:tc>
          <w:tcPr>
            <w:tcW w:w="8788" w:type="dxa"/>
            <w:gridSpan w:val="2"/>
          </w:tcPr>
          <w:p w:rsidR="00746D2C" w:rsidRPr="00FB69E5" w:rsidRDefault="00746D2C" w:rsidP="00FB69E5">
            <w:pPr>
              <w:spacing w:after="0" w:line="240" w:lineRule="auto"/>
              <w:rPr>
                <w:rFonts w:cs="Calibri"/>
                <w:lang w:val="en-US"/>
              </w:rPr>
            </w:pPr>
            <w:r w:rsidRPr="00FB69E5">
              <w:rPr>
                <w:rFonts w:cs="Calibri"/>
                <w:lang w:val="en-US"/>
              </w:rPr>
              <w:t>IUCN (2009). Wildlife in a changing world: an analysis of the 2008 IUCN Red List of Threatened Species, IUCN, Barcelona.</w:t>
            </w:r>
          </w:p>
        </w:tc>
      </w:tr>
      <w:tr w:rsidR="00746D2C" w:rsidRPr="00FB69E5" w:rsidTr="00FB69E5">
        <w:tc>
          <w:tcPr>
            <w:tcW w:w="392" w:type="dxa"/>
          </w:tcPr>
          <w:p w:rsidR="00746D2C" w:rsidRPr="00FB69E5" w:rsidRDefault="00746D2C" w:rsidP="00FB69E5">
            <w:pPr>
              <w:pStyle w:val="ListParagraph"/>
              <w:numPr>
                <w:ilvl w:val="0"/>
                <w:numId w:val="2"/>
              </w:numPr>
              <w:spacing w:after="0" w:line="240" w:lineRule="auto"/>
              <w:ind w:left="426" w:hanging="426"/>
              <w:rPr>
                <w:lang w:val="en-US"/>
              </w:rPr>
            </w:pPr>
          </w:p>
        </w:tc>
        <w:tc>
          <w:tcPr>
            <w:tcW w:w="8788" w:type="dxa"/>
            <w:gridSpan w:val="2"/>
          </w:tcPr>
          <w:p w:rsidR="00746D2C" w:rsidRPr="00FB69E5" w:rsidRDefault="00746D2C" w:rsidP="00FB69E5">
            <w:pPr>
              <w:spacing w:after="0" w:line="240" w:lineRule="auto"/>
              <w:rPr>
                <w:rFonts w:cs="Calibri"/>
              </w:rPr>
            </w:pPr>
            <w:r w:rsidRPr="00FB69E5">
              <w:rPr>
                <w:rFonts w:cs="Calibri"/>
              </w:rPr>
              <w:t>Pulgar Vidal, J. (2014). Geografía del Perú: Las ocho regiones naturales del Perú, Editorial PUCP, Lima.</w:t>
            </w:r>
          </w:p>
        </w:tc>
      </w:tr>
      <w:tr w:rsidR="00746D2C" w:rsidRPr="00FB69E5" w:rsidTr="00FB69E5">
        <w:tc>
          <w:tcPr>
            <w:tcW w:w="392" w:type="dxa"/>
          </w:tcPr>
          <w:p w:rsidR="00746D2C" w:rsidRPr="00FB69E5" w:rsidRDefault="00746D2C" w:rsidP="00FB69E5">
            <w:pPr>
              <w:pStyle w:val="ListParagraph"/>
              <w:numPr>
                <w:ilvl w:val="0"/>
                <w:numId w:val="2"/>
              </w:numPr>
              <w:spacing w:after="0" w:line="240" w:lineRule="auto"/>
              <w:ind w:left="426" w:hanging="426"/>
            </w:pPr>
          </w:p>
        </w:tc>
        <w:tc>
          <w:tcPr>
            <w:tcW w:w="8788" w:type="dxa"/>
            <w:gridSpan w:val="2"/>
          </w:tcPr>
          <w:p w:rsidR="00746D2C" w:rsidRPr="00FB69E5" w:rsidRDefault="00746D2C" w:rsidP="00FB69E5">
            <w:pPr>
              <w:spacing w:after="0" w:line="240" w:lineRule="auto"/>
              <w:rPr>
                <w:rFonts w:cs="Calibri"/>
                <w:lang w:val="en-US"/>
              </w:rPr>
            </w:pPr>
            <w:r w:rsidRPr="008D07E7">
              <w:rPr>
                <w:rFonts w:cs="Calibri"/>
                <w:lang w:val="de-DE"/>
              </w:rPr>
              <w:t xml:space="preserve">Schulemberg, T.; Stotz, D.; Lane, D.; O’Neill, J.; Parker, T., (2007). </w:t>
            </w:r>
            <w:r w:rsidRPr="00FB69E5">
              <w:rPr>
                <w:rFonts w:cs="Calibri"/>
                <w:lang w:val="en-US"/>
              </w:rPr>
              <w:t>Birds of Peru, Princeton Field Guides, USA.</w:t>
            </w:r>
          </w:p>
        </w:tc>
      </w:tr>
      <w:tr w:rsidR="00746D2C" w:rsidRPr="007E3374" w:rsidTr="00FB69E5">
        <w:tc>
          <w:tcPr>
            <w:tcW w:w="392" w:type="dxa"/>
          </w:tcPr>
          <w:p w:rsidR="00746D2C" w:rsidRPr="00FB69E5" w:rsidRDefault="00746D2C" w:rsidP="00FB69E5">
            <w:pPr>
              <w:pStyle w:val="ListParagraph"/>
              <w:numPr>
                <w:ilvl w:val="0"/>
                <w:numId w:val="2"/>
              </w:numPr>
              <w:spacing w:after="0" w:line="240" w:lineRule="auto"/>
              <w:ind w:left="426" w:hanging="426"/>
              <w:rPr>
                <w:lang w:val="en-US"/>
              </w:rPr>
            </w:pPr>
          </w:p>
        </w:tc>
        <w:tc>
          <w:tcPr>
            <w:tcW w:w="8788" w:type="dxa"/>
            <w:gridSpan w:val="2"/>
          </w:tcPr>
          <w:p w:rsidR="00746D2C" w:rsidRPr="00FB69E5" w:rsidRDefault="00746D2C" w:rsidP="00FB69E5">
            <w:pPr>
              <w:spacing w:after="0" w:line="240" w:lineRule="auto"/>
              <w:rPr>
                <w:rFonts w:cs="Calibri"/>
                <w:lang w:val="en-US"/>
              </w:rPr>
            </w:pPr>
            <w:r w:rsidRPr="00FB69E5">
              <w:rPr>
                <w:rFonts w:cs="Calibri"/>
                <w:lang w:val="en-US"/>
              </w:rPr>
              <w:t>Wilson, D.; Sandoval, A., (1996). Manu: The Biodiversity of Southeastern Peru, Smithsonian Institution, USA - Lima.</w:t>
            </w:r>
          </w:p>
        </w:tc>
      </w:tr>
    </w:tbl>
    <w:p w:rsidR="00746D2C" w:rsidRDefault="00746D2C" w:rsidP="003A2805">
      <w:pPr>
        <w:rPr>
          <w:lang w:val="en-US"/>
        </w:rPr>
      </w:pPr>
    </w:p>
    <w:sectPr w:rsidR="00746D2C"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2C" w:rsidRDefault="00746D2C" w:rsidP="00B32CC0">
      <w:pPr>
        <w:spacing w:after="0" w:line="240" w:lineRule="auto"/>
      </w:pPr>
      <w:r>
        <w:separator/>
      </w:r>
    </w:p>
  </w:endnote>
  <w:endnote w:type="continuationSeparator" w:id="0">
    <w:p w:rsidR="00746D2C" w:rsidRDefault="00746D2C"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2C" w:rsidRDefault="00746D2C" w:rsidP="00B32CC0">
      <w:pPr>
        <w:spacing w:after="0" w:line="240" w:lineRule="auto"/>
      </w:pPr>
      <w:r>
        <w:separator/>
      </w:r>
    </w:p>
  </w:footnote>
  <w:footnote w:type="continuationSeparator" w:id="0">
    <w:p w:rsidR="00746D2C" w:rsidRDefault="00746D2C"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2C" w:rsidRDefault="00746D2C">
    <w:pPr>
      <w:pStyle w:val="Header"/>
    </w:pPr>
    <w:r w:rsidRPr="0023686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746D2C" w:rsidRDefault="00746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A6968"/>
    <w:rsid w:val="00161EC0"/>
    <w:rsid w:val="00196E20"/>
    <w:rsid w:val="001D1519"/>
    <w:rsid w:val="00236869"/>
    <w:rsid w:val="00311D58"/>
    <w:rsid w:val="003A2805"/>
    <w:rsid w:val="004C709A"/>
    <w:rsid w:val="00513607"/>
    <w:rsid w:val="005E22A6"/>
    <w:rsid w:val="00617315"/>
    <w:rsid w:val="00712E63"/>
    <w:rsid w:val="00746D2C"/>
    <w:rsid w:val="007E3374"/>
    <w:rsid w:val="00825E64"/>
    <w:rsid w:val="008500D4"/>
    <w:rsid w:val="008D07E7"/>
    <w:rsid w:val="00976B85"/>
    <w:rsid w:val="009C635A"/>
    <w:rsid w:val="00A81B2F"/>
    <w:rsid w:val="00B32CC0"/>
    <w:rsid w:val="00B84285"/>
    <w:rsid w:val="00BC5305"/>
    <w:rsid w:val="00C51B45"/>
    <w:rsid w:val="00CA2927"/>
    <w:rsid w:val="00D57D95"/>
    <w:rsid w:val="00DF09C6"/>
    <w:rsid w:val="00EA7FC4"/>
    <w:rsid w:val="00F143DD"/>
    <w:rsid w:val="00FA15F2"/>
    <w:rsid w:val="00FB6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63"/>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370</Words>
  <Characters>2110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4</cp:revision>
  <dcterms:created xsi:type="dcterms:W3CDTF">2017-04-05T23:33:00Z</dcterms:created>
  <dcterms:modified xsi:type="dcterms:W3CDTF">2017-04-22T23:08:00Z</dcterms:modified>
</cp:coreProperties>
</file>