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392"/>
        <w:gridCol w:w="7796"/>
        <w:gridCol w:w="992"/>
      </w:tblGrid>
      <w:tr w:rsidR="008C081A" w:rsidRPr="00D97F6C" w:rsidTr="009D1CD9">
        <w:tc>
          <w:tcPr>
            <w:tcW w:w="9180" w:type="dxa"/>
            <w:gridSpan w:val="3"/>
          </w:tcPr>
          <w:p w:rsidR="008C081A" w:rsidRPr="00F143DD" w:rsidRDefault="008C081A" w:rsidP="009D1CD9">
            <w:pPr>
              <w:jc w:val="center"/>
              <w:rPr>
                <w:b/>
                <w:sz w:val="28"/>
                <w:lang w:val="en-US"/>
              </w:rPr>
            </w:pPr>
            <w:r w:rsidRPr="00F143DD">
              <w:rPr>
                <w:b/>
                <w:sz w:val="28"/>
                <w:lang w:val="en-US"/>
              </w:rPr>
              <w:t>USIL INTERNATIONAL CENTER FOR STUDY AND RESEARCH</w:t>
            </w:r>
          </w:p>
        </w:tc>
      </w:tr>
      <w:tr w:rsidR="008C081A" w:rsidRPr="00E5116B" w:rsidTr="009D1CD9">
        <w:tc>
          <w:tcPr>
            <w:tcW w:w="9180" w:type="dxa"/>
            <w:gridSpan w:val="3"/>
          </w:tcPr>
          <w:p w:rsidR="00573C36" w:rsidRPr="00D7434B" w:rsidRDefault="008C081A" w:rsidP="00920BA6">
            <w:pPr>
              <w:spacing w:after="0"/>
              <w:rPr>
                <w:b/>
                <w:lang w:val="en-US"/>
              </w:rPr>
            </w:pPr>
            <w:r w:rsidRPr="00E5116B">
              <w:rPr>
                <w:b/>
                <w:lang w:val="en-US"/>
              </w:rPr>
              <w:t>Course</w:t>
            </w:r>
            <w:r w:rsidR="00920BA6">
              <w:rPr>
                <w:lang w:val="en-US"/>
              </w:rPr>
              <w:t xml:space="preserve">: </w:t>
            </w:r>
            <w:r w:rsidR="00920BA6" w:rsidRPr="00D7434B">
              <w:rPr>
                <w:lang w:val="en-US"/>
              </w:rPr>
              <w:t>WRITTEN COMMUNICATION IN SPANISH</w:t>
            </w:r>
            <w:r w:rsidR="00573C36" w:rsidRPr="00D7434B">
              <w:rPr>
                <w:lang w:val="en-US"/>
              </w:rPr>
              <w:t xml:space="preserve"> (COMUNICACIÓN ESCRITA EN ESPAÑOL)</w:t>
            </w:r>
          </w:p>
        </w:tc>
      </w:tr>
      <w:tr w:rsidR="008C081A" w:rsidRPr="00D7434B" w:rsidTr="009D1CD9">
        <w:tc>
          <w:tcPr>
            <w:tcW w:w="9180" w:type="dxa"/>
            <w:gridSpan w:val="3"/>
          </w:tcPr>
          <w:p w:rsidR="008C081A" w:rsidRPr="00D7434B" w:rsidRDefault="008C081A" w:rsidP="00D7434B">
            <w:pPr>
              <w:spacing w:after="0"/>
              <w:rPr>
                <w:b/>
                <w:lang w:val="en-US"/>
              </w:rPr>
            </w:pPr>
            <w:r w:rsidRPr="00D7434B">
              <w:rPr>
                <w:b/>
                <w:lang w:val="en-US"/>
              </w:rPr>
              <w:t xml:space="preserve">Professor: </w:t>
            </w:r>
            <w:r w:rsidR="00920BA6" w:rsidRPr="00D7434B">
              <w:rPr>
                <w:lang w:val="en-US"/>
              </w:rPr>
              <w:t>Carolina Cáceres</w:t>
            </w:r>
          </w:p>
        </w:tc>
      </w:tr>
      <w:tr w:rsidR="008C081A" w:rsidRPr="00D7434B" w:rsidTr="009D1CD9">
        <w:tc>
          <w:tcPr>
            <w:tcW w:w="9180" w:type="dxa"/>
            <w:gridSpan w:val="3"/>
          </w:tcPr>
          <w:p w:rsidR="008C081A" w:rsidRPr="00D7434B" w:rsidRDefault="008C081A" w:rsidP="00D7434B">
            <w:pPr>
              <w:spacing w:after="0"/>
              <w:rPr>
                <w:b/>
                <w:lang w:val="en-US"/>
              </w:rPr>
            </w:pPr>
            <w:r w:rsidRPr="00D7434B">
              <w:rPr>
                <w:b/>
                <w:lang w:val="en-US"/>
              </w:rPr>
              <w:t xml:space="preserve">Number of contact hours: </w:t>
            </w:r>
            <w:r w:rsidR="00920BA6" w:rsidRPr="00D7434B">
              <w:rPr>
                <w:lang w:val="en-US"/>
              </w:rPr>
              <w:t>64</w:t>
            </w:r>
          </w:p>
        </w:tc>
      </w:tr>
      <w:tr w:rsidR="008C081A" w:rsidRPr="00D7434B" w:rsidTr="009D1CD9">
        <w:tc>
          <w:tcPr>
            <w:tcW w:w="9180" w:type="dxa"/>
            <w:gridSpan w:val="3"/>
          </w:tcPr>
          <w:p w:rsidR="008C081A" w:rsidRPr="00D7434B" w:rsidRDefault="008C081A" w:rsidP="00D7434B">
            <w:pPr>
              <w:spacing w:after="0"/>
              <w:rPr>
                <w:b/>
                <w:lang w:val="en-US"/>
              </w:rPr>
            </w:pPr>
            <w:r w:rsidRPr="00D7434B">
              <w:rPr>
                <w:b/>
                <w:lang w:val="en-US"/>
              </w:rPr>
              <w:t xml:space="preserve">Credits: </w:t>
            </w:r>
            <w:r w:rsidR="00920BA6" w:rsidRPr="00D7434B">
              <w:rPr>
                <w:lang w:val="en-US"/>
              </w:rPr>
              <w:t xml:space="preserve">4 </w:t>
            </w:r>
          </w:p>
        </w:tc>
      </w:tr>
      <w:tr w:rsidR="008C081A" w:rsidRPr="00D97F6C" w:rsidTr="009D1CD9">
        <w:tc>
          <w:tcPr>
            <w:tcW w:w="9180" w:type="dxa"/>
            <w:gridSpan w:val="3"/>
            <w:tcBorders>
              <w:bottom w:val="single" w:sz="4" w:space="0" w:color="auto"/>
            </w:tcBorders>
          </w:tcPr>
          <w:p w:rsidR="008C081A" w:rsidRPr="00D7434B" w:rsidRDefault="00D97F6C" w:rsidP="00D97F6C">
            <w:pPr>
              <w:spacing w:after="0"/>
              <w:rPr>
                <w:b/>
                <w:lang w:val="en-US"/>
              </w:rPr>
            </w:pPr>
            <w:r>
              <w:rPr>
                <w:b/>
                <w:lang w:val="en-US"/>
              </w:rPr>
              <w:t>Recommended level</w:t>
            </w:r>
            <w:r w:rsidR="008C081A" w:rsidRPr="00D97F6C">
              <w:rPr>
                <w:b/>
                <w:lang w:val="en-US"/>
              </w:rPr>
              <w:t xml:space="preserve">: </w:t>
            </w:r>
            <w:r w:rsidRPr="00D97F6C">
              <w:rPr>
                <w:lang w:val="en-US"/>
              </w:rPr>
              <w:t xml:space="preserve">junior or senior </w:t>
            </w:r>
            <w:r w:rsidR="008C081A" w:rsidRPr="00D97F6C">
              <w:rPr>
                <w:lang w:val="en-US"/>
              </w:rPr>
              <w:t>(</w:t>
            </w:r>
            <w:r w:rsidRPr="00D97F6C">
              <w:rPr>
                <w:lang w:val="en-US"/>
              </w:rPr>
              <w:t>advanced domain of Spanish required</w:t>
            </w:r>
            <w:r w:rsidR="008C081A" w:rsidRPr="00D97F6C">
              <w:rPr>
                <w:lang w:val="en-US"/>
              </w:rPr>
              <w:t>)</w:t>
            </w:r>
          </w:p>
        </w:tc>
      </w:tr>
      <w:tr w:rsidR="008C081A" w:rsidRPr="00D7434B" w:rsidTr="009D1CD9">
        <w:tc>
          <w:tcPr>
            <w:tcW w:w="9180" w:type="dxa"/>
            <w:gridSpan w:val="3"/>
            <w:shd w:val="pct20" w:color="auto" w:fill="auto"/>
          </w:tcPr>
          <w:p w:rsidR="008C081A" w:rsidRPr="00D7434B" w:rsidRDefault="008C081A" w:rsidP="00D7434B">
            <w:pPr>
              <w:spacing w:after="0"/>
              <w:jc w:val="center"/>
              <w:rPr>
                <w:b/>
                <w:lang w:val="en-US"/>
              </w:rPr>
            </w:pPr>
            <w:r w:rsidRPr="00D7434B">
              <w:rPr>
                <w:b/>
                <w:lang w:val="en-US"/>
              </w:rPr>
              <w:t>COURSE SUMMARY</w:t>
            </w:r>
          </w:p>
        </w:tc>
        <w:bookmarkStart w:id="0" w:name="_GoBack"/>
        <w:bookmarkEnd w:id="0"/>
      </w:tr>
      <w:tr w:rsidR="008C081A" w:rsidRPr="00D97F6C" w:rsidTr="009D1CD9">
        <w:tc>
          <w:tcPr>
            <w:tcW w:w="9180" w:type="dxa"/>
            <w:gridSpan w:val="3"/>
            <w:tcBorders>
              <w:bottom w:val="single" w:sz="4" w:space="0" w:color="auto"/>
            </w:tcBorders>
          </w:tcPr>
          <w:p w:rsidR="008C081A" w:rsidRPr="00D7434B" w:rsidRDefault="00D332E9" w:rsidP="00D7434B">
            <w:pPr>
              <w:spacing w:after="0"/>
              <w:jc w:val="both"/>
              <w:rPr>
                <w:lang w:val="en-US"/>
              </w:rPr>
            </w:pPr>
            <w:r w:rsidRPr="00D332E9">
              <w:rPr>
                <w:lang w:val="en-US"/>
              </w:rPr>
              <w:t>In this course students learn to write correctly and coherently in Spanish. The course covers the fundamentals of text production, writing strategies and styles, coherence in written texts and the grammar rules of the Spanish language.</w:t>
            </w:r>
            <w:r w:rsidR="008D041C">
              <w:rPr>
                <w:lang w:val="en-US"/>
              </w:rPr>
              <w:t xml:space="preserve"> </w:t>
            </w:r>
          </w:p>
        </w:tc>
      </w:tr>
      <w:tr w:rsidR="008C081A" w:rsidRPr="000A092F" w:rsidTr="009D1CD9">
        <w:tc>
          <w:tcPr>
            <w:tcW w:w="392" w:type="dxa"/>
            <w:shd w:val="pct20" w:color="auto" w:fill="auto"/>
          </w:tcPr>
          <w:p w:rsidR="008C081A" w:rsidRPr="00E5116B" w:rsidRDefault="008C081A" w:rsidP="000A092F">
            <w:pPr>
              <w:spacing w:after="0"/>
              <w:jc w:val="center"/>
              <w:rPr>
                <w:b/>
                <w:lang w:val="en-US"/>
              </w:rPr>
            </w:pPr>
          </w:p>
        </w:tc>
        <w:tc>
          <w:tcPr>
            <w:tcW w:w="7796" w:type="dxa"/>
            <w:shd w:val="pct20" w:color="auto" w:fill="auto"/>
          </w:tcPr>
          <w:p w:rsidR="008C081A" w:rsidRPr="00B32CC0" w:rsidRDefault="008C081A" w:rsidP="000A092F">
            <w:pPr>
              <w:spacing w:after="0"/>
              <w:jc w:val="center"/>
              <w:rPr>
                <w:b/>
                <w:lang w:val="en-US"/>
              </w:rPr>
            </w:pPr>
            <w:r w:rsidRPr="00B32CC0">
              <w:rPr>
                <w:b/>
                <w:lang w:val="en-US"/>
              </w:rPr>
              <w:t xml:space="preserve">TOPIC / LEARNING ACTIVITY / </w:t>
            </w:r>
            <w:r>
              <w:rPr>
                <w:b/>
                <w:lang w:val="en-US"/>
              </w:rPr>
              <w:t>ASSESSMENT</w:t>
            </w:r>
            <w:r w:rsidRPr="00B32CC0">
              <w:rPr>
                <w:b/>
                <w:lang w:val="en-US"/>
              </w:rPr>
              <w:t xml:space="preserve"> ACTIVITY</w:t>
            </w:r>
          </w:p>
        </w:tc>
        <w:tc>
          <w:tcPr>
            <w:tcW w:w="992" w:type="dxa"/>
            <w:shd w:val="pct20" w:color="auto" w:fill="auto"/>
          </w:tcPr>
          <w:p w:rsidR="008C081A" w:rsidRPr="00B32CC0" w:rsidRDefault="008C081A" w:rsidP="000A092F">
            <w:pPr>
              <w:spacing w:after="0"/>
              <w:jc w:val="center"/>
              <w:rPr>
                <w:b/>
                <w:lang w:val="en-US"/>
              </w:rPr>
            </w:pPr>
            <w:r>
              <w:rPr>
                <w:b/>
                <w:lang w:val="en-US"/>
              </w:rPr>
              <w:t>HOURS</w:t>
            </w:r>
          </w:p>
        </w:tc>
      </w:tr>
      <w:tr w:rsidR="008C081A" w:rsidRPr="00B32CC0" w:rsidTr="009D1CD9">
        <w:tc>
          <w:tcPr>
            <w:tcW w:w="392" w:type="dxa"/>
          </w:tcPr>
          <w:p w:rsidR="008C081A" w:rsidRPr="00B32CC0" w:rsidRDefault="008C081A" w:rsidP="008C081A">
            <w:pPr>
              <w:pStyle w:val="Prrafodelista"/>
              <w:numPr>
                <w:ilvl w:val="0"/>
                <w:numId w:val="1"/>
              </w:numPr>
              <w:spacing w:after="0" w:line="240" w:lineRule="auto"/>
              <w:ind w:left="426" w:hanging="426"/>
              <w:rPr>
                <w:lang w:val="en-US"/>
              </w:rPr>
            </w:pPr>
          </w:p>
        </w:tc>
        <w:tc>
          <w:tcPr>
            <w:tcW w:w="7796" w:type="dxa"/>
          </w:tcPr>
          <w:p w:rsidR="00E5116B" w:rsidRPr="00B32CC0" w:rsidRDefault="007B7BD0" w:rsidP="00E5116B">
            <w:pPr>
              <w:spacing w:after="0" w:line="240" w:lineRule="auto"/>
              <w:jc w:val="both"/>
              <w:rPr>
                <w:lang w:val="en-US"/>
              </w:rPr>
            </w:pPr>
            <w:proofErr w:type="spellStart"/>
            <w:r>
              <w:rPr>
                <w:lang w:val="en-US"/>
              </w:rPr>
              <w:t>Conceptos</w:t>
            </w:r>
            <w:proofErr w:type="spellEnd"/>
            <w:r>
              <w:rPr>
                <w:lang w:val="en-US"/>
              </w:rPr>
              <w:t xml:space="preserve"> </w:t>
            </w:r>
            <w:proofErr w:type="spellStart"/>
            <w:r>
              <w:rPr>
                <w:lang w:val="en-US"/>
              </w:rPr>
              <w:t>básicos</w:t>
            </w:r>
            <w:proofErr w:type="spellEnd"/>
            <w:r>
              <w:rPr>
                <w:lang w:val="en-US"/>
              </w:rPr>
              <w:t xml:space="preserve">. </w:t>
            </w:r>
          </w:p>
        </w:tc>
        <w:tc>
          <w:tcPr>
            <w:tcW w:w="992" w:type="dxa"/>
          </w:tcPr>
          <w:p w:rsidR="002F0433" w:rsidRPr="00B32CC0" w:rsidRDefault="002F0433" w:rsidP="00E5116B">
            <w:pPr>
              <w:spacing w:after="0" w:line="240" w:lineRule="auto"/>
              <w:jc w:val="center"/>
              <w:rPr>
                <w:lang w:val="en-US"/>
              </w:rPr>
            </w:pPr>
            <w:r>
              <w:rPr>
                <w:lang w:val="en-US"/>
              </w:rPr>
              <w:t>4</w:t>
            </w:r>
          </w:p>
        </w:tc>
      </w:tr>
      <w:tr w:rsidR="00E5116B" w:rsidRPr="00B32CC0" w:rsidTr="009D1CD9">
        <w:tc>
          <w:tcPr>
            <w:tcW w:w="392" w:type="dxa"/>
          </w:tcPr>
          <w:p w:rsidR="00E5116B" w:rsidRPr="00B32CC0" w:rsidRDefault="00E5116B" w:rsidP="00D63C59">
            <w:pPr>
              <w:pStyle w:val="Prrafodelista"/>
              <w:numPr>
                <w:ilvl w:val="0"/>
                <w:numId w:val="1"/>
              </w:numPr>
              <w:spacing w:after="0" w:line="240" w:lineRule="auto"/>
              <w:ind w:left="426" w:hanging="426"/>
              <w:rPr>
                <w:lang w:val="en-US"/>
              </w:rPr>
            </w:pPr>
          </w:p>
        </w:tc>
        <w:tc>
          <w:tcPr>
            <w:tcW w:w="7796" w:type="dxa"/>
          </w:tcPr>
          <w:p w:rsidR="00E5116B" w:rsidRPr="00E5116B" w:rsidRDefault="00E5116B" w:rsidP="00E5116B">
            <w:pPr>
              <w:spacing w:after="0" w:line="240" w:lineRule="auto"/>
              <w:jc w:val="both"/>
              <w:rPr>
                <w:lang w:val="en-US"/>
              </w:rPr>
            </w:pPr>
            <w:proofErr w:type="spellStart"/>
            <w:r>
              <w:rPr>
                <w:lang w:val="en-US"/>
              </w:rPr>
              <w:t>Redacción</w:t>
            </w:r>
            <w:proofErr w:type="spellEnd"/>
            <w:r>
              <w:rPr>
                <w:lang w:val="en-US"/>
              </w:rPr>
              <w:t xml:space="preserve">, </w:t>
            </w:r>
            <w:proofErr w:type="spellStart"/>
            <w:r>
              <w:rPr>
                <w:lang w:val="en-US"/>
              </w:rPr>
              <w:t>características</w:t>
            </w:r>
            <w:proofErr w:type="spellEnd"/>
            <w:r>
              <w:rPr>
                <w:lang w:val="en-US"/>
              </w:rPr>
              <w:t xml:space="preserve"> y </w:t>
            </w:r>
            <w:proofErr w:type="spellStart"/>
            <w:r>
              <w:rPr>
                <w:lang w:val="en-US"/>
              </w:rPr>
              <w:t>etapas</w:t>
            </w:r>
            <w:proofErr w:type="spellEnd"/>
            <w:r>
              <w:rPr>
                <w:lang w:val="en-US"/>
              </w:rPr>
              <w:t>.</w:t>
            </w:r>
          </w:p>
        </w:tc>
        <w:tc>
          <w:tcPr>
            <w:tcW w:w="992" w:type="dxa"/>
          </w:tcPr>
          <w:p w:rsidR="00E5116B" w:rsidRPr="00B32CC0" w:rsidRDefault="00E5116B" w:rsidP="00E5116B">
            <w:pPr>
              <w:spacing w:after="0" w:line="240" w:lineRule="auto"/>
              <w:jc w:val="center"/>
              <w:rPr>
                <w:lang w:val="en-US"/>
              </w:rPr>
            </w:pPr>
            <w:r>
              <w:rPr>
                <w:lang w:val="en-US"/>
              </w:rPr>
              <w:t>4</w:t>
            </w:r>
          </w:p>
        </w:tc>
      </w:tr>
      <w:tr w:rsidR="00E5116B" w:rsidRPr="00B32CC0" w:rsidTr="009D1CD9">
        <w:tc>
          <w:tcPr>
            <w:tcW w:w="392" w:type="dxa"/>
          </w:tcPr>
          <w:p w:rsidR="00E5116B" w:rsidRPr="00B32CC0" w:rsidRDefault="00E5116B" w:rsidP="00D63C59">
            <w:pPr>
              <w:pStyle w:val="Prrafodelista"/>
              <w:numPr>
                <w:ilvl w:val="0"/>
                <w:numId w:val="1"/>
              </w:numPr>
              <w:spacing w:after="0" w:line="240" w:lineRule="auto"/>
              <w:ind w:left="426" w:hanging="426"/>
              <w:rPr>
                <w:lang w:val="en-US"/>
              </w:rPr>
            </w:pPr>
          </w:p>
        </w:tc>
        <w:tc>
          <w:tcPr>
            <w:tcW w:w="7796" w:type="dxa"/>
          </w:tcPr>
          <w:p w:rsidR="00E5116B" w:rsidRPr="00D7434B" w:rsidRDefault="00E5116B" w:rsidP="00E5116B">
            <w:pPr>
              <w:spacing w:after="0" w:line="240" w:lineRule="auto"/>
              <w:jc w:val="both"/>
              <w:rPr>
                <w:lang w:val="en-US"/>
              </w:rPr>
            </w:pPr>
            <w:proofErr w:type="spellStart"/>
            <w:r>
              <w:rPr>
                <w:lang w:val="en-US"/>
              </w:rPr>
              <w:t>Gramática</w:t>
            </w:r>
            <w:proofErr w:type="spellEnd"/>
            <w:r>
              <w:rPr>
                <w:lang w:val="en-US"/>
              </w:rPr>
              <w:t xml:space="preserve"> </w:t>
            </w:r>
            <w:r w:rsidR="00A62F69">
              <w:rPr>
                <w:lang w:val="en-US"/>
              </w:rPr>
              <w:t xml:space="preserve">functional + </w:t>
            </w:r>
            <w:proofErr w:type="spellStart"/>
            <w:r w:rsidR="00A62F69" w:rsidRPr="00A62F69">
              <w:rPr>
                <w:lang w:val="en-US"/>
              </w:rPr>
              <w:t>Práctica</w:t>
            </w:r>
            <w:proofErr w:type="spellEnd"/>
            <w:r w:rsidR="00A62F69" w:rsidRPr="00A62F69">
              <w:rPr>
                <w:lang w:val="en-US"/>
              </w:rPr>
              <w:t xml:space="preserve"> </w:t>
            </w:r>
            <w:proofErr w:type="spellStart"/>
            <w:r w:rsidR="00A62F69" w:rsidRPr="00A62F69">
              <w:rPr>
                <w:lang w:val="en-US"/>
              </w:rPr>
              <w:t>calificada</w:t>
            </w:r>
            <w:proofErr w:type="spellEnd"/>
          </w:p>
        </w:tc>
        <w:tc>
          <w:tcPr>
            <w:tcW w:w="992" w:type="dxa"/>
          </w:tcPr>
          <w:p w:rsidR="00E5116B" w:rsidRPr="00B32CC0" w:rsidRDefault="00E5116B" w:rsidP="00E5116B">
            <w:pPr>
              <w:spacing w:after="0" w:line="240" w:lineRule="auto"/>
              <w:jc w:val="center"/>
              <w:rPr>
                <w:lang w:val="en-US"/>
              </w:rPr>
            </w:pPr>
            <w:r>
              <w:rPr>
                <w:lang w:val="en-US"/>
              </w:rPr>
              <w:t>2</w:t>
            </w:r>
          </w:p>
        </w:tc>
      </w:tr>
      <w:tr w:rsidR="00E5116B" w:rsidRPr="00B32CC0" w:rsidTr="009D1CD9">
        <w:tc>
          <w:tcPr>
            <w:tcW w:w="392" w:type="dxa"/>
          </w:tcPr>
          <w:p w:rsidR="00E5116B" w:rsidRPr="00B32CC0" w:rsidRDefault="00E5116B" w:rsidP="00D63C59">
            <w:pPr>
              <w:pStyle w:val="Prrafodelista"/>
              <w:numPr>
                <w:ilvl w:val="0"/>
                <w:numId w:val="1"/>
              </w:numPr>
              <w:spacing w:after="0" w:line="240" w:lineRule="auto"/>
              <w:ind w:left="426" w:hanging="426"/>
              <w:rPr>
                <w:lang w:val="en-US"/>
              </w:rPr>
            </w:pPr>
          </w:p>
        </w:tc>
        <w:tc>
          <w:tcPr>
            <w:tcW w:w="7796" w:type="dxa"/>
          </w:tcPr>
          <w:p w:rsidR="00E5116B" w:rsidRPr="00E5116B" w:rsidRDefault="00E5116B" w:rsidP="00E5116B">
            <w:pPr>
              <w:spacing w:after="0" w:line="240" w:lineRule="auto"/>
              <w:jc w:val="both"/>
            </w:pPr>
            <w:r w:rsidRPr="00E5116B">
              <w:t>El text</w:t>
            </w:r>
            <w:r>
              <w:t>o, elementos, oración y párrafo.</w:t>
            </w:r>
          </w:p>
        </w:tc>
        <w:tc>
          <w:tcPr>
            <w:tcW w:w="992" w:type="dxa"/>
          </w:tcPr>
          <w:p w:rsidR="00E5116B" w:rsidRPr="00E5116B" w:rsidRDefault="00E5116B" w:rsidP="00E5116B">
            <w:pPr>
              <w:spacing w:after="0" w:line="240" w:lineRule="auto"/>
              <w:jc w:val="center"/>
              <w:rPr>
                <w:lang w:val="en-US"/>
              </w:rPr>
            </w:pPr>
            <w:r>
              <w:rPr>
                <w:lang w:val="en-US"/>
              </w:rPr>
              <w:t>4</w:t>
            </w:r>
          </w:p>
        </w:tc>
      </w:tr>
      <w:tr w:rsidR="00E5116B" w:rsidRPr="00B32CC0" w:rsidTr="009D1CD9">
        <w:tc>
          <w:tcPr>
            <w:tcW w:w="392" w:type="dxa"/>
          </w:tcPr>
          <w:p w:rsidR="00E5116B" w:rsidRPr="00E5116B" w:rsidRDefault="00E5116B" w:rsidP="00D63C59">
            <w:pPr>
              <w:pStyle w:val="Prrafodelista"/>
              <w:numPr>
                <w:ilvl w:val="0"/>
                <w:numId w:val="1"/>
              </w:numPr>
              <w:spacing w:after="0" w:line="240" w:lineRule="auto"/>
              <w:ind w:left="426" w:hanging="426"/>
            </w:pPr>
          </w:p>
        </w:tc>
        <w:tc>
          <w:tcPr>
            <w:tcW w:w="7796" w:type="dxa"/>
          </w:tcPr>
          <w:p w:rsidR="00E5116B" w:rsidRPr="00E5116B" w:rsidRDefault="00E5116B" w:rsidP="00E5116B">
            <w:pPr>
              <w:spacing w:after="0" w:line="240" w:lineRule="auto"/>
              <w:jc w:val="both"/>
            </w:pPr>
            <w:r w:rsidRPr="00E5116B">
              <w:t>Produce y corrige textos.</w:t>
            </w:r>
          </w:p>
        </w:tc>
        <w:tc>
          <w:tcPr>
            <w:tcW w:w="992" w:type="dxa"/>
          </w:tcPr>
          <w:p w:rsidR="00E5116B" w:rsidRPr="00B32CC0" w:rsidRDefault="00E5116B" w:rsidP="00E5116B">
            <w:pPr>
              <w:spacing w:after="0" w:line="240" w:lineRule="auto"/>
              <w:jc w:val="center"/>
              <w:rPr>
                <w:lang w:val="en-US"/>
              </w:rPr>
            </w:pPr>
            <w:r>
              <w:rPr>
                <w:lang w:val="en-US"/>
              </w:rPr>
              <w:t>4</w:t>
            </w:r>
          </w:p>
        </w:tc>
      </w:tr>
      <w:tr w:rsidR="00D63C59" w:rsidRPr="00B32CC0" w:rsidTr="009D1CD9">
        <w:tc>
          <w:tcPr>
            <w:tcW w:w="392" w:type="dxa"/>
          </w:tcPr>
          <w:p w:rsidR="00D63C59" w:rsidRPr="00B32CC0" w:rsidRDefault="00D63C59" w:rsidP="00D63C59">
            <w:pPr>
              <w:pStyle w:val="Prrafodelista"/>
              <w:numPr>
                <w:ilvl w:val="0"/>
                <w:numId w:val="1"/>
              </w:numPr>
              <w:spacing w:after="0" w:line="240" w:lineRule="auto"/>
              <w:ind w:left="426" w:hanging="426"/>
              <w:rPr>
                <w:lang w:val="en-US"/>
              </w:rPr>
            </w:pPr>
          </w:p>
        </w:tc>
        <w:tc>
          <w:tcPr>
            <w:tcW w:w="7796" w:type="dxa"/>
          </w:tcPr>
          <w:p w:rsidR="00E5116B" w:rsidRPr="00E5116B" w:rsidRDefault="00E5116B" w:rsidP="00A62F69">
            <w:pPr>
              <w:spacing w:after="0" w:line="240" w:lineRule="auto"/>
              <w:jc w:val="both"/>
            </w:pPr>
            <w:r w:rsidRPr="00E5116B">
              <w:t>Gramática funcional</w:t>
            </w:r>
            <w:r w:rsidR="00A62F69">
              <w:t xml:space="preserve"> </w:t>
            </w:r>
            <w:r w:rsidR="00A62F69">
              <w:rPr>
                <w:lang w:val="en-US"/>
              </w:rPr>
              <w:t xml:space="preserve">+ </w:t>
            </w:r>
            <w:proofErr w:type="spellStart"/>
            <w:r w:rsidR="00A62F69" w:rsidRPr="00A62F69">
              <w:rPr>
                <w:lang w:val="en-US"/>
              </w:rPr>
              <w:t>Práctica</w:t>
            </w:r>
            <w:proofErr w:type="spellEnd"/>
            <w:r w:rsidR="00A62F69" w:rsidRPr="00A62F69">
              <w:rPr>
                <w:lang w:val="en-US"/>
              </w:rPr>
              <w:t xml:space="preserve"> </w:t>
            </w:r>
            <w:proofErr w:type="spellStart"/>
            <w:r w:rsidR="00A62F69" w:rsidRPr="00A62F69">
              <w:rPr>
                <w:lang w:val="en-US"/>
              </w:rPr>
              <w:t>calificada</w:t>
            </w:r>
            <w:proofErr w:type="spellEnd"/>
          </w:p>
        </w:tc>
        <w:tc>
          <w:tcPr>
            <w:tcW w:w="992" w:type="dxa"/>
          </w:tcPr>
          <w:p w:rsidR="00D63C59" w:rsidRPr="00B32CC0" w:rsidRDefault="00E5116B" w:rsidP="00E5116B">
            <w:pPr>
              <w:spacing w:after="0" w:line="240" w:lineRule="auto"/>
              <w:jc w:val="center"/>
              <w:rPr>
                <w:lang w:val="en-US"/>
              </w:rPr>
            </w:pPr>
            <w:r>
              <w:rPr>
                <w:lang w:val="en-US"/>
              </w:rPr>
              <w:t>2</w:t>
            </w:r>
          </w:p>
        </w:tc>
      </w:tr>
      <w:tr w:rsidR="00D63C59" w:rsidRPr="00B32CC0" w:rsidTr="009D1CD9">
        <w:tc>
          <w:tcPr>
            <w:tcW w:w="392" w:type="dxa"/>
          </w:tcPr>
          <w:p w:rsidR="00D63C59" w:rsidRPr="00B32CC0" w:rsidRDefault="00D63C59" w:rsidP="00D63C59">
            <w:pPr>
              <w:pStyle w:val="Prrafodelista"/>
              <w:numPr>
                <w:ilvl w:val="0"/>
                <w:numId w:val="1"/>
              </w:numPr>
              <w:spacing w:after="0" w:line="240" w:lineRule="auto"/>
              <w:ind w:left="426" w:hanging="426"/>
              <w:rPr>
                <w:lang w:val="en-US"/>
              </w:rPr>
            </w:pPr>
          </w:p>
        </w:tc>
        <w:tc>
          <w:tcPr>
            <w:tcW w:w="7796" w:type="dxa"/>
          </w:tcPr>
          <w:p w:rsidR="00E5116B" w:rsidRPr="00D7434B" w:rsidRDefault="00E5116B" w:rsidP="00E5116B">
            <w:pPr>
              <w:spacing w:after="0" w:line="240" w:lineRule="auto"/>
              <w:jc w:val="both"/>
              <w:rPr>
                <w:lang w:val="en-US"/>
              </w:rPr>
            </w:pPr>
            <w:proofErr w:type="spellStart"/>
            <w:r>
              <w:rPr>
                <w:lang w:val="en-US"/>
              </w:rPr>
              <w:t>Registros</w:t>
            </w:r>
            <w:proofErr w:type="spellEnd"/>
            <w:r>
              <w:rPr>
                <w:lang w:val="en-US"/>
              </w:rPr>
              <w:t xml:space="preserve"> </w:t>
            </w:r>
            <w:proofErr w:type="spellStart"/>
            <w:r>
              <w:rPr>
                <w:lang w:val="en-US"/>
              </w:rPr>
              <w:t>lingüísticos</w:t>
            </w:r>
            <w:proofErr w:type="spellEnd"/>
            <w:r>
              <w:rPr>
                <w:lang w:val="en-US"/>
              </w:rPr>
              <w:t>.</w:t>
            </w:r>
          </w:p>
        </w:tc>
        <w:tc>
          <w:tcPr>
            <w:tcW w:w="992" w:type="dxa"/>
          </w:tcPr>
          <w:p w:rsidR="00D63C59" w:rsidRPr="00B32CC0" w:rsidRDefault="00E5116B" w:rsidP="00E5116B">
            <w:pPr>
              <w:spacing w:after="0" w:line="240" w:lineRule="auto"/>
              <w:jc w:val="center"/>
              <w:rPr>
                <w:lang w:val="en-US"/>
              </w:rPr>
            </w:pPr>
            <w:r>
              <w:rPr>
                <w:lang w:val="en-US"/>
              </w:rPr>
              <w:t>6</w:t>
            </w:r>
          </w:p>
        </w:tc>
      </w:tr>
      <w:tr w:rsidR="00D63C59" w:rsidRPr="00B32CC0" w:rsidTr="009D1CD9">
        <w:tc>
          <w:tcPr>
            <w:tcW w:w="392" w:type="dxa"/>
          </w:tcPr>
          <w:p w:rsidR="00D63C59" w:rsidRPr="00B32CC0" w:rsidRDefault="00D63C59" w:rsidP="00D63C59">
            <w:pPr>
              <w:pStyle w:val="Prrafodelista"/>
              <w:numPr>
                <w:ilvl w:val="0"/>
                <w:numId w:val="1"/>
              </w:numPr>
              <w:spacing w:after="0" w:line="240" w:lineRule="auto"/>
              <w:ind w:left="426" w:hanging="426"/>
              <w:rPr>
                <w:lang w:val="en-US"/>
              </w:rPr>
            </w:pPr>
          </w:p>
        </w:tc>
        <w:tc>
          <w:tcPr>
            <w:tcW w:w="7796" w:type="dxa"/>
          </w:tcPr>
          <w:p w:rsidR="00E5116B" w:rsidRPr="00E5116B" w:rsidRDefault="00E5116B" w:rsidP="00E5116B">
            <w:pPr>
              <w:spacing w:after="0" w:line="240" w:lineRule="auto"/>
              <w:jc w:val="both"/>
            </w:pPr>
            <w:r w:rsidRPr="00E5116B">
              <w:t>Acentuación y signos de puntuación</w:t>
            </w:r>
            <w:r>
              <w:t>.</w:t>
            </w:r>
          </w:p>
        </w:tc>
        <w:tc>
          <w:tcPr>
            <w:tcW w:w="992" w:type="dxa"/>
          </w:tcPr>
          <w:p w:rsidR="00D63C59" w:rsidRPr="00E5116B" w:rsidRDefault="00E5116B" w:rsidP="00E5116B">
            <w:pPr>
              <w:spacing w:after="0" w:line="240" w:lineRule="auto"/>
              <w:jc w:val="center"/>
            </w:pPr>
            <w:r>
              <w:rPr>
                <w:lang w:val="en-US"/>
              </w:rPr>
              <w:t>4</w:t>
            </w:r>
          </w:p>
        </w:tc>
      </w:tr>
      <w:tr w:rsidR="00A62F69" w:rsidRPr="00B32CC0" w:rsidTr="009D1CD9">
        <w:tc>
          <w:tcPr>
            <w:tcW w:w="392" w:type="dxa"/>
            <w:tcBorders>
              <w:bottom w:val="single" w:sz="4" w:space="0" w:color="auto"/>
            </w:tcBorders>
          </w:tcPr>
          <w:p w:rsidR="00A62F69" w:rsidRPr="00E5116B" w:rsidRDefault="00A62F69" w:rsidP="00E5116B">
            <w:pPr>
              <w:pStyle w:val="Prrafodelista"/>
              <w:numPr>
                <w:ilvl w:val="0"/>
                <w:numId w:val="1"/>
              </w:numPr>
              <w:spacing w:after="0" w:line="240" w:lineRule="auto"/>
              <w:ind w:left="426" w:hanging="426"/>
            </w:pPr>
          </w:p>
        </w:tc>
        <w:tc>
          <w:tcPr>
            <w:tcW w:w="7796" w:type="dxa"/>
            <w:tcBorders>
              <w:bottom w:val="single" w:sz="4" w:space="0" w:color="auto"/>
            </w:tcBorders>
          </w:tcPr>
          <w:p w:rsidR="00A62F69" w:rsidRPr="00E5116B" w:rsidRDefault="00A62F69" w:rsidP="00E5116B">
            <w:pPr>
              <w:spacing w:after="0" w:line="240" w:lineRule="auto"/>
              <w:jc w:val="both"/>
            </w:pPr>
            <w:r>
              <w:t>Examen parcial.</w:t>
            </w:r>
          </w:p>
        </w:tc>
        <w:tc>
          <w:tcPr>
            <w:tcW w:w="992" w:type="dxa"/>
            <w:tcBorders>
              <w:bottom w:val="single" w:sz="4" w:space="0" w:color="auto"/>
            </w:tcBorders>
          </w:tcPr>
          <w:p w:rsidR="00A62F69" w:rsidRDefault="00A62F69" w:rsidP="00E5116B">
            <w:pPr>
              <w:spacing w:after="0" w:line="240" w:lineRule="auto"/>
              <w:jc w:val="center"/>
              <w:rPr>
                <w:lang w:val="en-US"/>
              </w:rPr>
            </w:pPr>
            <w:r>
              <w:rPr>
                <w:lang w:val="en-US"/>
              </w:rPr>
              <w:t>1</w:t>
            </w:r>
          </w:p>
        </w:tc>
      </w:tr>
      <w:tr w:rsidR="00D63C59" w:rsidRPr="00B32CC0" w:rsidTr="009D1CD9">
        <w:tc>
          <w:tcPr>
            <w:tcW w:w="392" w:type="dxa"/>
            <w:tcBorders>
              <w:bottom w:val="single" w:sz="4" w:space="0" w:color="auto"/>
            </w:tcBorders>
          </w:tcPr>
          <w:p w:rsidR="00D63C59" w:rsidRPr="00E5116B" w:rsidRDefault="00D63C59" w:rsidP="00E5116B">
            <w:pPr>
              <w:pStyle w:val="Prrafodelista"/>
              <w:numPr>
                <w:ilvl w:val="0"/>
                <w:numId w:val="1"/>
              </w:numPr>
              <w:spacing w:after="0" w:line="240" w:lineRule="auto"/>
              <w:ind w:left="426" w:hanging="426"/>
            </w:pPr>
          </w:p>
        </w:tc>
        <w:tc>
          <w:tcPr>
            <w:tcW w:w="7796" w:type="dxa"/>
            <w:tcBorders>
              <w:bottom w:val="single" w:sz="4" w:space="0" w:color="auto"/>
            </w:tcBorders>
          </w:tcPr>
          <w:p w:rsidR="00E5116B" w:rsidRPr="00E5116B" w:rsidRDefault="00E5116B" w:rsidP="00E5116B">
            <w:pPr>
              <w:spacing w:after="0" w:line="240" w:lineRule="auto"/>
              <w:jc w:val="both"/>
            </w:pPr>
            <w:r w:rsidRPr="00E5116B">
              <w:t>Estra</w:t>
            </w:r>
            <w:r w:rsidR="007C3BEA">
              <w:t>tegias y técnicas de redacción.</w:t>
            </w:r>
          </w:p>
        </w:tc>
        <w:tc>
          <w:tcPr>
            <w:tcW w:w="992" w:type="dxa"/>
            <w:tcBorders>
              <w:bottom w:val="single" w:sz="4" w:space="0" w:color="auto"/>
            </w:tcBorders>
          </w:tcPr>
          <w:p w:rsidR="00D63C59" w:rsidRPr="00E5116B" w:rsidRDefault="00E5116B" w:rsidP="00E5116B">
            <w:pPr>
              <w:spacing w:after="0" w:line="240" w:lineRule="auto"/>
              <w:jc w:val="center"/>
            </w:pPr>
            <w:r>
              <w:rPr>
                <w:lang w:val="en-US"/>
              </w:rPr>
              <w:t>2</w:t>
            </w:r>
          </w:p>
        </w:tc>
      </w:tr>
      <w:tr w:rsidR="00E5116B" w:rsidRPr="00B32CC0" w:rsidTr="009D1CD9">
        <w:tc>
          <w:tcPr>
            <w:tcW w:w="392" w:type="dxa"/>
            <w:tcBorders>
              <w:bottom w:val="single" w:sz="4" w:space="0" w:color="auto"/>
            </w:tcBorders>
          </w:tcPr>
          <w:p w:rsidR="00E5116B" w:rsidRPr="00E5116B" w:rsidRDefault="00E5116B" w:rsidP="00E5116B">
            <w:pPr>
              <w:pStyle w:val="Prrafodelista"/>
              <w:numPr>
                <w:ilvl w:val="0"/>
                <w:numId w:val="1"/>
              </w:numPr>
              <w:spacing w:after="0" w:line="240" w:lineRule="auto"/>
              <w:ind w:left="426" w:hanging="426"/>
            </w:pPr>
          </w:p>
        </w:tc>
        <w:tc>
          <w:tcPr>
            <w:tcW w:w="7796" w:type="dxa"/>
            <w:tcBorders>
              <w:bottom w:val="single" w:sz="4" w:space="0" w:color="auto"/>
            </w:tcBorders>
          </w:tcPr>
          <w:p w:rsidR="00E5116B" w:rsidRPr="00D7434B" w:rsidRDefault="00E5116B" w:rsidP="00E5116B">
            <w:pPr>
              <w:spacing w:after="0" w:line="240" w:lineRule="auto"/>
              <w:jc w:val="both"/>
            </w:pPr>
            <w:r w:rsidRPr="00E5116B">
              <w:t>El esquema.</w:t>
            </w:r>
          </w:p>
        </w:tc>
        <w:tc>
          <w:tcPr>
            <w:tcW w:w="992" w:type="dxa"/>
            <w:tcBorders>
              <w:bottom w:val="single" w:sz="4" w:space="0" w:color="auto"/>
            </w:tcBorders>
          </w:tcPr>
          <w:p w:rsidR="00E5116B" w:rsidRPr="00B32CC0" w:rsidRDefault="00E5116B" w:rsidP="00E5116B">
            <w:pPr>
              <w:spacing w:after="0" w:line="240" w:lineRule="auto"/>
              <w:jc w:val="center"/>
              <w:rPr>
                <w:lang w:val="en-US"/>
              </w:rPr>
            </w:pPr>
            <w:r>
              <w:rPr>
                <w:lang w:val="en-US"/>
              </w:rPr>
              <w:t>4</w:t>
            </w:r>
          </w:p>
        </w:tc>
      </w:tr>
      <w:tr w:rsidR="00E5116B" w:rsidRPr="00B32CC0" w:rsidTr="009D1CD9">
        <w:tc>
          <w:tcPr>
            <w:tcW w:w="392" w:type="dxa"/>
            <w:tcBorders>
              <w:bottom w:val="single" w:sz="4" w:space="0" w:color="auto"/>
            </w:tcBorders>
          </w:tcPr>
          <w:p w:rsidR="00E5116B" w:rsidRPr="00B32CC0" w:rsidRDefault="00E5116B" w:rsidP="00E5116B">
            <w:pPr>
              <w:pStyle w:val="Prrafodelista"/>
              <w:numPr>
                <w:ilvl w:val="0"/>
                <w:numId w:val="1"/>
              </w:numPr>
              <w:spacing w:after="0" w:line="240" w:lineRule="auto"/>
              <w:ind w:left="426" w:hanging="426"/>
              <w:rPr>
                <w:lang w:val="en-US"/>
              </w:rPr>
            </w:pPr>
          </w:p>
        </w:tc>
        <w:tc>
          <w:tcPr>
            <w:tcW w:w="7796" w:type="dxa"/>
            <w:tcBorders>
              <w:bottom w:val="single" w:sz="4" w:space="0" w:color="auto"/>
            </w:tcBorders>
          </w:tcPr>
          <w:p w:rsidR="00E5116B" w:rsidRPr="00D7434B" w:rsidRDefault="00E5116B" w:rsidP="00D63C59">
            <w:pPr>
              <w:spacing w:after="0" w:line="240" w:lineRule="auto"/>
              <w:jc w:val="both"/>
            </w:pPr>
            <w:r w:rsidRPr="00E5116B">
              <w:t>El</w:t>
            </w:r>
            <w:r w:rsidR="00246555">
              <w:t xml:space="preserve"> párrafo. Las ideas en el texto + Práctica calificada.</w:t>
            </w:r>
          </w:p>
        </w:tc>
        <w:tc>
          <w:tcPr>
            <w:tcW w:w="992" w:type="dxa"/>
            <w:tcBorders>
              <w:bottom w:val="single" w:sz="4" w:space="0" w:color="auto"/>
            </w:tcBorders>
          </w:tcPr>
          <w:p w:rsidR="00E5116B" w:rsidRPr="00B32CC0" w:rsidRDefault="00E5116B" w:rsidP="00D63C59">
            <w:pPr>
              <w:spacing w:after="0" w:line="240" w:lineRule="auto"/>
              <w:jc w:val="center"/>
              <w:rPr>
                <w:lang w:val="en-US"/>
              </w:rPr>
            </w:pPr>
            <w:r>
              <w:rPr>
                <w:lang w:val="en-US"/>
              </w:rPr>
              <w:t>4</w:t>
            </w:r>
          </w:p>
        </w:tc>
      </w:tr>
      <w:tr w:rsidR="00E5116B" w:rsidRPr="00B32CC0" w:rsidTr="00DE0AF6">
        <w:tc>
          <w:tcPr>
            <w:tcW w:w="392" w:type="dxa"/>
          </w:tcPr>
          <w:p w:rsidR="00E5116B" w:rsidRPr="00B32CC0" w:rsidRDefault="00E5116B" w:rsidP="00DE0AF6">
            <w:pPr>
              <w:pStyle w:val="Prrafodelista"/>
              <w:numPr>
                <w:ilvl w:val="0"/>
                <w:numId w:val="1"/>
              </w:numPr>
              <w:spacing w:after="0" w:line="240" w:lineRule="auto"/>
              <w:ind w:left="426" w:hanging="426"/>
              <w:rPr>
                <w:lang w:val="en-US"/>
              </w:rPr>
            </w:pPr>
          </w:p>
        </w:tc>
        <w:tc>
          <w:tcPr>
            <w:tcW w:w="7796" w:type="dxa"/>
          </w:tcPr>
          <w:p w:rsidR="00E5116B" w:rsidRPr="00E5116B" w:rsidRDefault="00E5116B" w:rsidP="00E5116B">
            <w:pPr>
              <w:spacing w:after="0" w:line="240" w:lineRule="auto"/>
              <w:jc w:val="both"/>
            </w:pPr>
            <w:r w:rsidRPr="00E5116B">
              <w:t>Elementos del texto. Adecuación, referencia, coherencia.</w:t>
            </w:r>
          </w:p>
        </w:tc>
        <w:tc>
          <w:tcPr>
            <w:tcW w:w="992" w:type="dxa"/>
          </w:tcPr>
          <w:p w:rsidR="00E5116B" w:rsidRPr="00B32CC0" w:rsidRDefault="00E5116B" w:rsidP="00E5116B">
            <w:pPr>
              <w:spacing w:after="0" w:line="240" w:lineRule="auto"/>
              <w:jc w:val="center"/>
              <w:rPr>
                <w:lang w:val="en-US"/>
              </w:rPr>
            </w:pPr>
            <w:r>
              <w:rPr>
                <w:lang w:val="en-US"/>
              </w:rPr>
              <w:t>6</w:t>
            </w:r>
          </w:p>
        </w:tc>
      </w:tr>
      <w:tr w:rsidR="00E5116B" w:rsidRPr="00B32CC0" w:rsidTr="009D1CD9">
        <w:tc>
          <w:tcPr>
            <w:tcW w:w="392" w:type="dxa"/>
            <w:tcBorders>
              <w:bottom w:val="single" w:sz="4" w:space="0" w:color="auto"/>
            </w:tcBorders>
          </w:tcPr>
          <w:p w:rsidR="00E5116B" w:rsidRPr="00B32CC0" w:rsidRDefault="00E5116B" w:rsidP="00E5116B">
            <w:pPr>
              <w:pStyle w:val="Prrafodelista"/>
              <w:numPr>
                <w:ilvl w:val="0"/>
                <w:numId w:val="1"/>
              </w:numPr>
              <w:spacing w:after="0" w:line="240" w:lineRule="auto"/>
              <w:ind w:left="426" w:hanging="426"/>
              <w:rPr>
                <w:lang w:val="en-US"/>
              </w:rPr>
            </w:pPr>
          </w:p>
        </w:tc>
        <w:tc>
          <w:tcPr>
            <w:tcW w:w="7796" w:type="dxa"/>
            <w:tcBorders>
              <w:bottom w:val="single" w:sz="4" w:space="0" w:color="auto"/>
            </w:tcBorders>
          </w:tcPr>
          <w:p w:rsidR="00E5116B" w:rsidRPr="00E5116B" w:rsidRDefault="00E5116B" w:rsidP="00246555">
            <w:pPr>
              <w:spacing w:after="0" w:line="240" w:lineRule="auto"/>
              <w:jc w:val="both"/>
            </w:pPr>
            <w:r>
              <w:t xml:space="preserve">Normatividad gramatical: </w:t>
            </w:r>
            <w:r w:rsidRPr="00E5116B">
              <w:t>concordancia,</w:t>
            </w:r>
            <w:r>
              <w:t xml:space="preserve"> </w:t>
            </w:r>
            <w:r w:rsidRPr="00E5116B">
              <w:t>solecismo, dequeísmo</w:t>
            </w:r>
            <w:r w:rsidR="00246555">
              <w:t xml:space="preserve"> + Práctica calificada.</w:t>
            </w:r>
          </w:p>
        </w:tc>
        <w:tc>
          <w:tcPr>
            <w:tcW w:w="992" w:type="dxa"/>
            <w:tcBorders>
              <w:bottom w:val="single" w:sz="4" w:space="0" w:color="auto"/>
            </w:tcBorders>
          </w:tcPr>
          <w:p w:rsidR="00E5116B" w:rsidRPr="00E5116B" w:rsidRDefault="00E5116B" w:rsidP="00D63C59">
            <w:pPr>
              <w:spacing w:after="0" w:line="240" w:lineRule="auto"/>
              <w:jc w:val="center"/>
            </w:pPr>
            <w:r>
              <w:rPr>
                <w:lang w:val="en-US"/>
              </w:rPr>
              <w:t>6</w:t>
            </w:r>
          </w:p>
        </w:tc>
      </w:tr>
      <w:tr w:rsidR="00E5116B" w:rsidRPr="00B32CC0" w:rsidTr="009D1CD9">
        <w:tc>
          <w:tcPr>
            <w:tcW w:w="392" w:type="dxa"/>
            <w:tcBorders>
              <w:bottom w:val="single" w:sz="4" w:space="0" w:color="auto"/>
            </w:tcBorders>
          </w:tcPr>
          <w:p w:rsidR="00E5116B" w:rsidRPr="00E5116B" w:rsidRDefault="00E5116B" w:rsidP="00E5116B">
            <w:pPr>
              <w:pStyle w:val="Prrafodelista"/>
              <w:numPr>
                <w:ilvl w:val="0"/>
                <w:numId w:val="1"/>
              </w:numPr>
              <w:spacing w:after="0" w:line="240" w:lineRule="auto"/>
              <w:ind w:left="426" w:hanging="426"/>
            </w:pPr>
          </w:p>
        </w:tc>
        <w:tc>
          <w:tcPr>
            <w:tcW w:w="7796" w:type="dxa"/>
            <w:tcBorders>
              <w:bottom w:val="single" w:sz="4" w:space="0" w:color="auto"/>
            </w:tcBorders>
          </w:tcPr>
          <w:p w:rsidR="00E5116B" w:rsidRPr="00E5116B" w:rsidRDefault="00E5116B" w:rsidP="00E5116B">
            <w:pPr>
              <w:spacing w:after="0" w:line="240" w:lineRule="auto"/>
              <w:jc w:val="both"/>
            </w:pPr>
            <w:r w:rsidRPr="00E5116B">
              <w:t xml:space="preserve">Tipos de textos </w:t>
            </w:r>
            <w:r w:rsidR="00C961CD">
              <w:t>según intención comunicativa: e</w:t>
            </w:r>
            <w:r w:rsidRPr="00E5116B">
              <w:t>xposición y argumentación</w:t>
            </w:r>
            <w:r>
              <w:t>.</w:t>
            </w:r>
          </w:p>
        </w:tc>
        <w:tc>
          <w:tcPr>
            <w:tcW w:w="992" w:type="dxa"/>
            <w:tcBorders>
              <w:bottom w:val="single" w:sz="4" w:space="0" w:color="auto"/>
            </w:tcBorders>
          </w:tcPr>
          <w:p w:rsidR="00E5116B" w:rsidRPr="00E5116B" w:rsidRDefault="00E5116B" w:rsidP="00E5116B">
            <w:pPr>
              <w:spacing w:after="0" w:line="240" w:lineRule="auto"/>
              <w:jc w:val="center"/>
            </w:pPr>
            <w:r>
              <w:rPr>
                <w:lang w:val="en-US"/>
              </w:rPr>
              <w:t>4</w:t>
            </w:r>
          </w:p>
        </w:tc>
      </w:tr>
      <w:tr w:rsidR="00E5116B" w:rsidRPr="00B32CC0" w:rsidTr="009D1CD9">
        <w:tc>
          <w:tcPr>
            <w:tcW w:w="392" w:type="dxa"/>
            <w:tcBorders>
              <w:bottom w:val="single" w:sz="4" w:space="0" w:color="auto"/>
            </w:tcBorders>
          </w:tcPr>
          <w:p w:rsidR="00E5116B" w:rsidRPr="00E5116B" w:rsidRDefault="00E5116B" w:rsidP="00E5116B">
            <w:pPr>
              <w:pStyle w:val="Prrafodelista"/>
              <w:numPr>
                <w:ilvl w:val="0"/>
                <w:numId w:val="1"/>
              </w:numPr>
              <w:spacing w:after="0" w:line="240" w:lineRule="auto"/>
              <w:ind w:left="426" w:hanging="426"/>
            </w:pPr>
          </w:p>
        </w:tc>
        <w:tc>
          <w:tcPr>
            <w:tcW w:w="7796" w:type="dxa"/>
            <w:tcBorders>
              <w:bottom w:val="single" w:sz="4" w:space="0" w:color="auto"/>
            </w:tcBorders>
          </w:tcPr>
          <w:p w:rsidR="00E5116B" w:rsidRPr="00B32CC0" w:rsidRDefault="00E5116B" w:rsidP="00E5116B">
            <w:pPr>
              <w:spacing w:after="0" w:line="240" w:lineRule="auto"/>
              <w:jc w:val="both"/>
              <w:rPr>
                <w:lang w:val="en-US"/>
              </w:rPr>
            </w:pPr>
            <w:proofErr w:type="spellStart"/>
            <w:r>
              <w:rPr>
                <w:lang w:val="en-US"/>
              </w:rPr>
              <w:t>Descripción</w:t>
            </w:r>
            <w:proofErr w:type="spellEnd"/>
            <w:r>
              <w:rPr>
                <w:lang w:val="en-US"/>
              </w:rPr>
              <w:t xml:space="preserve"> y </w:t>
            </w:r>
            <w:proofErr w:type="spellStart"/>
            <w:r>
              <w:rPr>
                <w:lang w:val="en-US"/>
              </w:rPr>
              <w:t>narración</w:t>
            </w:r>
            <w:proofErr w:type="spellEnd"/>
            <w:r>
              <w:rPr>
                <w:lang w:val="en-US"/>
              </w:rPr>
              <w:t>.</w:t>
            </w:r>
          </w:p>
        </w:tc>
        <w:tc>
          <w:tcPr>
            <w:tcW w:w="992" w:type="dxa"/>
            <w:tcBorders>
              <w:bottom w:val="single" w:sz="4" w:space="0" w:color="auto"/>
            </w:tcBorders>
          </w:tcPr>
          <w:p w:rsidR="00E5116B" w:rsidRPr="00B32CC0" w:rsidRDefault="00E5116B" w:rsidP="00E5116B">
            <w:pPr>
              <w:spacing w:after="0" w:line="240" w:lineRule="auto"/>
              <w:jc w:val="center"/>
              <w:rPr>
                <w:lang w:val="en-US"/>
              </w:rPr>
            </w:pPr>
            <w:r>
              <w:rPr>
                <w:lang w:val="en-US"/>
              </w:rPr>
              <w:t>4</w:t>
            </w:r>
          </w:p>
        </w:tc>
      </w:tr>
      <w:tr w:rsidR="00E5116B" w:rsidRPr="00B32CC0" w:rsidTr="009D1CD9">
        <w:tc>
          <w:tcPr>
            <w:tcW w:w="392" w:type="dxa"/>
            <w:tcBorders>
              <w:bottom w:val="single" w:sz="4" w:space="0" w:color="auto"/>
            </w:tcBorders>
          </w:tcPr>
          <w:p w:rsidR="00E5116B" w:rsidRPr="00B32CC0" w:rsidRDefault="00E5116B" w:rsidP="00E5116B">
            <w:pPr>
              <w:pStyle w:val="Prrafodelista"/>
              <w:numPr>
                <w:ilvl w:val="0"/>
                <w:numId w:val="1"/>
              </w:numPr>
              <w:spacing w:after="0" w:line="240" w:lineRule="auto"/>
              <w:ind w:left="426" w:hanging="426"/>
              <w:rPr>
                <w:lang w:val="en-US"/>
              </w:rPr>
            </w:pPr>
          </w:p>
        </w:tc>
        <w:tc>
          <w:tcPr>
            <w:tcW w:w="7796" w:type="dxa"/>
            <w:tcBorders>
              <w:bottom w:val="single" w:sz="4" w:space="0" w:color="auto"/>
            </w:tcBorders>
          </w:tcPr>
          <w:p w:rsidR="00E5116B" w:rsidRPr="00B32CC0" w:rsidRDefault="00E5116B" w:rsidP="00E5116B">
            <w:pPr>
              <w:spacing w:after="0" w:line="240" w:lineRule="auto"/>
              <w:jc w:val="both"/>
              <w:rPr>
                <w:lang w:val="en-US"/>
              </w:rPr>
            </w:pPr>
            <w:proofErr w:type="spellStart"/>
            <w:r>
              <w:rPr>
                <w:lang w:val="en-US"/>
              </w:rPr>
              <w:t>Especies</w:t>
            </w:r>
            <w:proofErr w:type="spellEnd"/>
            <w:r>
              <w:rPr>
                <w:lang w:val="en-US"/>
              </w:rPr>
              <w:t xml:space="preserve"> </w:t>
            </w:r>
            <w:proofErr w:type="spellStart"/>
            <w:r>
              <w:rPr>
                <w:lang w:val="en-US"/>
              </w:rPr>
              <w:t>textuales</w:t>
            </w:r>
            <w:proofErr w:type="spellEnd"/>
            <w:r>
              <w:rPr>
                <w:lang w:val="en-US"/>
              </w:rPr>
              <w:t>.</w:t>
            </w:r>
          </w:p>
        </w:tc>
        <w:tc>
          <w:tcPr>
            <w:tcW w:w="992" w:type="dxa"/>
            <w:tcBorders>
              <w:bottom w:val="single" w:sz="4" w:space="0" w:color="auto"/>
            </w:tcBorders>
          </w:tcPr>
          <w:p w:rsidR="00E5116B" w:rsidRPr="00B32CC0" w:rsidRDefault="00246555" w:rsidP="00D63C59">
            <w:pPr>
              <w:spacing w:after="0" w:line="240" w:lineRule="auto"/>
              <w:jc w:val="center"/>
              <w:rPr>
                <w:lang w:val="en-US"/>
              </w:rPr>
            </w:pPr>
            <w:r>
              <w:rPr>
                <w:lang w:val="en-US"/>
              </w:rPr>
              <w:t>3</w:t>
            </w:r>
          </w:p>
        </w:tc>
      </w:tr>
      <w:tr w:rsidR="00246555" w:rsidRPr="00B32CC0" w:rsidTr="009D1CD9">
        <w:tc>
          <w:tcPr>
            <w:tcW w:w="392" w:type="dxa"/>
            <w:tcBorders>
              <w:bottom w:val="single" w:sz="4" w:space="0" w:color="auto"/>
            </w:tcBorders>
          </w:tcPr>
          <w:p w:rsidR="00246555" w:rsidRPr="00B32CC0" w:rsidRDefault="00246555" w:rsidP="00E5116B">
            <w:pPr>
              <w:pStyle w:val="Prrafodelista"/>
              <w:numPr>
                <w:ilvl w:val="0"/>
                <w:numId w:val="1"/>
              </w:numPr>
              <w:spacing w:after="0" w:line="240" w:lineRule="auto"/>
              <w:ind w:left="426" w:hanging="426"/>
              <w:rPr>
                <w:lang w:val="en-US"/>
              </w:rPr>
            </w:pPr>
          </w:p>
        </w:tc>
        <w:tc>
          <w:tcPr>
            <w:tcW w:w="7796" w:type="dxa"/>
            <w:tcBorders>
              <w:bottom w:val="single" w:sz="4" w:space="0" w:color="auto"/>
            </w:tcBorders>
          </w:tcPr>
          <w:p w:rsidR="00246555" w:rsidRPr="00246555" w:rsidRDefault="00246555" w:rsidP="00E5116B">
            <w:pPr>
              <w:spacing w:after="0" w:line="240" w:lineRule="auto"/>
              <w:jc w:val="both"/>
            </w:pPr>
            <w:r w:rsidRPr="00246555">
              <w:t>Examen final y entrega de trabajo final</w:t>
            </w:r>
            <w:r>
              <w:t>.</w:t>
            </w:r>
          </w:p>
        </w:tc>
        <w:tc>
          <w:tcPr>
            <w:tcW w:w="992" w:type="dxa"/>
            <w:tcBorders>
              <w:bottom w:val="single" w:sz="4" w:space="0" w:color="auto"/>
            </w:tcBorders>
          </w:tcPr>
          <w:p w:rsidR="00246555" w:rsidRPr="00246555" w:rsidRDefault="00246555" w:rsidP="00D63C59">
            <w:pPr>
              <w:spacing w:after="0" w:line="240" w:lineRule="auto"/>
              <w:jc w:val="center"/>
            </w:pPr>
            <w:r>
              <w:t>1</w:t>
            </w:r>
          </w:p>
        </w:tc>
      </w:tr>
      <w:tr w:rsidR="00D63C59" w:rsidRPr="000A092F" w:rsidTr="009D1CD9">
        <w:tc>
          <w:tcPr>
            <w:tcW w:w="9180" w:type="dxa"/>
            <w:gridSpan w:val="3"/>
            <w:shd w:val="pct20" w:color="auto" w:fill="auto"/>
          </w:tcPr>
          <w:p w:rsidR="00D63C59" w:rsidRPr="00BC5305" w:rsidRDefault="00D63C59" w:rsidP="000A092F">
            <w:pPr>
              <w:spacing w:after="0"/>
              <w:jc w:val="center"/>
              <w:rPr>
                <w:b/>
                <w:lang w:val="en-US"/>
              </w:rPr>
            </w:pPr>
            <w:r w:rsidRPr="00BC5305">
              <w:rPr>
                <w:b/>
                <w:lang w:val="en-US"/>
              </w:rPr>
              <w:t>BASIC READING</w:t>
            </w:r>
          </w:p>
        </w:tc>
      </w:tr>
      <w:tr w:rsidR="00D63C59" w:rsidRPr="00D7434B" w:rsidTr="009D1CD9">
        <w:tc>
          <w:tcPr>
            <w:tcW w:w="392" w:type="dxa"/>
          </w:tcPr>
          <w:p w:rsidR="00D63C59" w:rsidRPr="00D7434B" w:rsidRDefault="00D63C59" w:rsidP="00D7434B">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rPr>
                <w:lang w:val="en-US"/>
              </w:rPr>
            </w:pPr>
            <w:r w:rsidRPr="00A62F69">
              <w:t xml:space="preserve">Real Academia de la Lengua (2010) Ortografía de la Lengua española. </w:t>
            </w:r>
            <w:proofErr w:type="spellStart"/>
            <w:r w:rsidRPr="00D7434B">
              <w:rPr>
                <w:lang w:val="en-US"/>
              </w:rPr>
              <w:t>Bs</w:t>
            </w:r>
            <w:proofErr w:type="spellEnd"/>
            <w:r w:rsidRPr="00D7434B">
              <w:rPr>
                <w:lang w:val="en-US"/>
              </w:rPr>
              <w:t>.</w:t>
            </w:r>
            <w:r w:rsidR="00D3366A" w:rsidRPr="00D7434B">
              <w:rPr>
                <w:lang w:val="en-US"/>
              </w:rPr>
              <w:t xml:space="preserve"> </w:t>
            </w:r>
            <w:r w:rsidRPr="00D7434B">
              <w:rPr>
                <w:lang w:val="en-US"/>
              </w:rPr>
              <w:t>As</w:t>
            </w:r>
            <w:r w:rsidR="00D3366A" w:rsidRPr="00D7434B">
              <w:rPr>
                <w:lang w:val="en-US"/>
              </w:rPr>
              <w:t>.</w:t>
            </w:r>
            <w:r w:rsidRPr="00D7434B">
              <w:rPr>
                <w:lang w:val="en-US"/>
              </w:rPr>
              <w:t>: Espasa Calpe</w:t>
            </w:r>
            <w:r w:rsidR="00D3366A" w:rsidRPr="00D7434B">
              <w:rPr>
                <w:lang w:val="en-US"/>
              </w:rPr>
              <w:t>.</w:t>
            </w:r>
          </w:p>
        </w:tc>
      </w:tr>
      <w:tr w:rsidR="00D63C59" w:rsidRPr="00D7434B" w:rsidTr="00BD0BBC">
        <w:trPr>
          <w:trHeight w:val="582"/>
        </w:trPr>
        <w:tc>
          <w:tcPr>
            <w:tcW w:w="392" w:type="dxa"/>
          </w:tcPr>
          <w:p w:rsidR="00D63C59" w:rsidRPr="00D7434B" w:rsidRDefault="00D63C59" w:rsidP="00D63C59">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rPr>
                <w:lang w:val="en-US"/>
              </w:rPr>
            </w:pPr>
            <w:r w:rsidRPr="00A62F69">
              <w:t xml:space="preserve">Real Academia de la Lengua (2010) Nueva gramática de la lengua Española. </w:t>
            </w:r>
            <w:r w:rsidRPr="00D7434B">
              <w:rPr>
                <w:lang w:val="en-US"/>
              </w:rPr>
              <w:t xml:space="preserve">Manual. Bogota: </w:t>
            </w:r>
            <w:proofErr w:type="spellStart"/>
            <w:r w:rsidRPr="00D7434B">
              <w:rPr>
                <w:lang w:val="en-US"/>
              </w:rPr>
              <w:t>Espasa</w:t>
            </w:r>
            <w:proofErr w:type="spellEnd"/>
            <w:r w:rsidRPr="00D7434B">
              <w:rPr>
                <w:lang w:val="en-US"/>
              </w:rPr>
              <w:t xml:space="preserve"> Calpe</w:t>
            </w:r>
            <w:r w:rsidR="00D3366A" w:rsidRPr="00D7434B">
              <w:rPr>
                <w:lang w:val="en-US"/>
              </w:rPr>
              <w:t>.</w:t>
            </w:r>
          </w:p>
        </w:tc>
      </w:tr>
      <w:tr w:rsidR="00D63C59" w:rsidRPr="00D7434B" w:rsidTr="009D1CD9">
        <w:tc>
          <w:tcPr>
            <w:tcW w:w="392" w:type="dxa"/>
          </w:tcPr>
          <w:p w:rsidR="00D63C59" w:rsidRPr="00D7434B" w:rsidRDefault="00D63C59" w:rsidP="00D7434B">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pPr>
            <w:r w:rsidRPr="00D7434B">
              <w:t>Weston, A. (2013) Las claves de la argumentación. Barcelona: Ariel</w:t>
            </w:r>
            <w:r w:rsidR="00D3366A" w:rsidRPr="00D7434B">
              <w:t>.</w:t>
            </w:r>
          </w:p>
        </w:tc>
      </w:tr>
      <w:tr w:rsidR="00D63C59" w:rsidRPr="00D7434B" w:rsidTr="00D7434B">
        <w:trPr>
          <w:trHeight w:val="228"/>
        </w:trPr>
        <w:tc>
          <w:tcPr>
            <w:tcW w:w="392" w:type="dxa"/>
          </w:tcPr>
          <w:p w:rsidR="00D63C59" w:rsidRPr="00D7434B" w:rsidRDefault="00D63C59" w:rsidP="00D63C59">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rPr>
                <w:lang w:val="en-US"/>
              </w:rPr>
            </w:pPr>
            <w:proofErr w:type="spellStart"/>
            <w:r w:rsidRPr="00A62F69">
              <w:t>Colombi</w:t>
            </w:r>
            <w:proofErr w:type="spellEnd"/>
            <w:r w:rsidRPr="00A62F69">
              <w:t xml:space="preserve">, </w:t>
            </w:r>
            <w:proofErr w:type="spellStart"/>
            <w:r w:rsidRPr="00A62F69">
              <w:t>Pellettieri</w:t>
            </w:r>
            <w:proofErr w:type="spellEnd"/>
            <w:r w:rsidRPr="00A62F69">
              <w:t xml:space="preserve">, Rodriguez (2007) Palabra abierta. </w:t>
            </w:r>
            <w:r w:rsidRPr="00D7434B">
              <w:rPr>
                <w:lang w:val="en-US"/>
              </w:rPr>
              <w:t>Boston: Houghton Mifflin Company</w:t>
            </w:r>
            <w:r w:rsidR="00D3366A" w:rsidRPr="00D7434B">
              <w:rPr>
                <w:lang w:val="en-US"/>
              </w:rPr>
              <w:t>.</w:t>
            </w:r>
          </w:p>
        </w:tc>
      </w:tr>
      <w:tr w:rsidR="00D63C59" w:rsidRPr="00D7434B" w:rsidTr="004A2AB8">
        <w:tc>
          <w:tcPr>
            <w:tcW w:w="392" w:type="dxa"/>
          </w:tcPr>
          <w:p w:rsidR="00D63C59" w:rsidRPr="00B32CC0" w:rsidRDefault="00D63C59" w:rsidP="00D63C59">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rPr>
                <w:lang w:val="en-US"/>
              </w:rPr>
            </w:pPr>
            <w:r w:rsidRPr="00A62F69">
              <w:t xml:space="preserve">Carneiro, M. (2008) Manual de Redacción superior. </w:t>
            </w:r>
            <w:r w:rsidRPr="00D7434B">
              <w:rPr>
                <w:lang w:val="en-US"/>
              </w:rPr>
              <w:t>Lima: San Marcos</w:t>
            </w:r>
            <w:r w:rsidR="00D3366A" w:rsidRPr="00D7434B">
              <w:rPr>
                <w:lang w:val="en-US"/>
              </w:rPr>
              <w:t>.</w:t>
            </w:r>
          </w:p>
        </w:tc>
      </w:tr>
      <w:tr w:rsidR="00D63C59" w:rsidRPr="00D7434B" w:rsidTr="00D7434B">
        <w:trPr>
          <w:trHeight w:val="392"/>
        </w:trPr>
        <w:tc>
          <w:tcPr>
            <w:tcW w:w="392" w:type="dxa"/>
          </w:tcPr>
          <w:p w:rsidR="00D63C59" w:rsidRPr="00B32CC0" w:rsidRDefault="00D63C59" w:rsidP="00D63C59">
            <w:pPr>
              <w:pStyle w:val="Prrafodelista"/>
              <w:numPr>
                <w:ilvl w:val="0"/>
                <w:numId w:val="2"/>
              </w:numPr>
              <w:spacing w:after="0" w:line="240" w:lineRule="auto"/>
              <w:ind w:left="426" w:hanging="426"/>
              <w:rPr>
                <w:lang w:val="en-US"/>
              </w:rPr>
            </w:pPr>
          </w:p>
        </w:tc>
        <w:tc>
          <w:tcPr>
            <w:tcW w:w="8788" w:type="dxa"/>
            <w:gridSpan w:val="2"/>
          </w:tcPr>
          <w:p w:rsidR="00D63C59" w:rsidRPr="00D7434B" w:rsidRDefault="00D63C59" w:rsidP="00D7434B">
            <w:pPr>
              <w:spacing w:after="0" w:line="240" w:lineRule="auto"/>
              <w:rPr>
                <w:lang w:val="en-US"/>
              </w:rPr>
            </w:pPr>
            <w:proofErr w:type="spellStart"/>
            <w:r w:rsidRPr="00A62F69">
              <w:t>Hildebrandt</w:t>
            </w:r>
            <w:proofErr w:type="spellEnd"/>
            <w:r w:rsidRPr="00A62F69">
              <w:t xml:space="preserve">, M (2000) El habla culta (o lo que debería serlo). </w:t>
            </w:r>
            <w:r w:rsidRPr="00D7434B">
              <w:rPr>
                <w:lang w:val="en-US"/>
              </w:rPr>
              <w:t xml:space="preserve">Lima: </w:t>
            </w:r>
            <w:proofErr w:type="spellStart"/>
            <w:r w:rsidRPr="00D7434B">
              <w:rPr>
                <w:lang w:val="en-US"/>
              </w:rPr>
              <w:t>Peisa</w:t>
            </w:r>
            <w:proofErr w:type="spellEnd"/>
            <w:r w:rsidR="00D3366A" w:rsidRPr="00D7434B">
              <w:rPr>
                <w:lang w:val="en-US"/>
              </w:rPr>
              <w:t>.</w:t>
            </w:r>
          </w:p>
        </w:tc>
      </w:tr>
    </w:tbl>
    <w:p w:rsidR="008C081A" w:rsidRPr="00B32CC0" w:rsidRDefault="008C081A" w:rsidP="008C081A">
      <w:pPr>
        <w:rPr>
          <w:lang w:val="en-US"/>
        </w:rPr>
      </w:pPr>
    </w:p>
    <w:p w:rsidR="003518E3" w:rsidRDefault="003518E3"/>
    <w:sectPr w:rsidR="003518E3" w:rsidSect="00F143DD">
      <w:headerReference w:type="default" r:id="rId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21" w:rsidRDefault="00004E21">
      <w:pPr>
        <w:spacing w:after="0" w:line="240" w:lineRule="auto"/>
      </w:pPr>
      <w:r>
        <w:separator/>
      </w:r>
    </w:p>
  </w:endnote>
  <w:endnote w:type="continuationSeparator" w:id="0">
    <w:p w:rsidR="00004E21" w:rsidRDefault="0000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21" w:rsidRDefault="00004E21">
      <w:pPr>
        <w:spacing w:after="0" w:line="240" w:lineRule="auto"/>
      </w:pPr>
      <w:r>
        <w:separator/>
      </w:r>
    </w:p>
  </w:footnote>
  <w:footnote w:type="continuationSeparator" w:id="0">
    <w:p w:rsidR="00004E21" w:rsidRDefault="00004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0" w:rsidRDefault="00D7434B">
    <w:pPr>
      <w:pStyle w:val="Encabezado"/>
    </w:pPr>
    <w:r>
      <w:rPr>
        <w:noProof/>
        <w:lang w:eastAsia="es-PE"/>
      </w:rPr>
      <w:drawing>
        <wp:inline distT="0" distB="0" distL="0" distR="0" wp14:anchorId="54EA83DE" wp14:editId="43D1B663">
          <wp:extent cx="586596" cy="586596"/>
          <wp:effectExtent l="0" t="0" r="444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il_0.png"/>
                  <pic:cNvPicPr/>
                </pic:nvPicPr>
                <pic:blipFill>
                  <a:blip r:embed="rId1">
                    <a:extLst>
                      <a:ext uri="{28A0092B-C50C-407E-A947-70E740481C1C}">
                        <a14:useLocalDpi xmlns:a14="http://schemas.microsoft.com/office/drawing/2010/main" val="0"/>
                      </a:ext>
                    </a:extLst>
                  </a:blip>
                  <a:stretch>
                    <a:fillRect/>
                  </a:stretch>
                </pic:blipFill>
                <pic:spPr>
                  <a:xfrm>
                    <a:off x="0" y="0"/>
                    <a:ext cx="587584" cy="5875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163"/>
    <w:multiLevelType w:val="hybridMultilevel"/>
    <w:tmpl w:val="8C1A292A"/>
    <w:lvl w:ilvl="0" w:tplc="AF365A08">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625464F"/>
    <w:multiLevelType w:val="hybridMultilevel"/>
    <w:tmpl w:val="F9827800"/>
    <w:lvl w:ilvl="0" w:tplc="280A000F">
      <w:start w:val="1"/>
      <w:numFmt w:val="decimal"/>
      <w:lvlText w:val="%1."/>
      <w:lvlJc w:val="left"/>
      <w:pPr>
        <w:ind w:left="644"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1A"/>
    <w:rsid w:val="00004E21"/>
    <w:rsid w:val="00026CED"/>
    <w:rsid w:val="000A092F"/>
    <w:rsid w:val="00164029"/>
    <w:rsid w:val="001B36C8"/>
    <w:rsid w:val="00235D85"/>
    <w:rsid w:val="00246555"/>
    <w:rsid w:val="002711AF"/>
    <w:rsid w:val="00271F30"/>
    <w:rsid w:val="002F0433"/>
    <w:rsid w:val="003518E3"/>
    <w:rsid w:val="00356498"/>
    <w:rsid w:val="00385EEB"/>
    <w:rsid w:val="003E2085"/>
    <w:rsid w:val="0044647F"/>
    <w:rsid w:val="00523AFD"/>
    <w:rsid w:val="00573C36"/>
    <w:rsid w:val="005B7191"/>
    <w:rsid w:val="006242FB"/>
    <w:rsid w:val="00655D64"/>
    <w:rsid w:val="00774D07"/>
    <w:rsid w:val="00782B56"/>
    <w:rsid w:val="007B7BD0"/>
    <w:rsid w:val="007C3BEA"/>
    <w:rsid w:val="008260F0"/>
    <w:rsid w:val="008C081A"/>
    <w:rsid w:val="008C5192"/>
    <w:rsid w:val="008D041C"/>
    <w:rsid w:val="00920BA6"/>
    <w:rsid w:val="009911E3"/>
    <w:rsid w:val="009F4F93"/>
    <w:rsid w:val="00A62F69"/>
    <w:rsid w:val="00B37BD4"/>
    <w:rsid w:val="00B461AA"/>
    <w:rsid w:val="00BC29A4"/>
    <w:rsid w:val="00BD0BBC"/>
    <w:rsid w:val="00C6520C"/>
    <w:rsid w:val="00C961CD"/>
    <w:rsid w:val="00CB4995"/>
    <w:rsid w:val="00CF588D"/>
    <w:rsid w:val="00D332E9"/>
    <w:rsid w:val="00D3366A"/>
    <w:rsid w:val="00D63C59"/>
    <w:rsid w:val="00D7434B"/>
    <w:rsid w:val="00D847B4"/>
    <w:rsid w:val="00D97F6C"/>
    <w:rsid w:val="00DC2DD7"/>
    <w:rsid w:val="00E5116B"/>
    <w:rsid w:val="00E7620A"/>
    <w:rsid w:val="00F07FC0"/>
    <w:rsid w:val="00F85B05"/>
    <w:rsid w:val="00F908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1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C0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081A"/>
    <w:pPr>
      <w:ind w:left="720"/>
      <w:contextualSpacing/>
    </w:pPr>
  </w:style>
  <w:style w:type="paragraph" w:styleId="Encabezado">
    <w:name w:val="header"/>
    <w:basedOn w:val="Normal"/>
    <w:link w:val="EncabezadoCar"/>
    <w:uiPriority w:val="99"/>
    <w:unhideWhenUsed/>
    <w:rsid w:val="008C08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1A"/>
  </w:style>
  <w:style w:type="paragraph" w:styleId="Textodeglobo">
    <w:name w:val="Balloon Text"/>
    <w:basedOn w:val="Normal"/>
    <w:link w:val="TextodegloboCar"/>
    <w:uiPriority w:val="99"/>
    <w:semiHidden/>
    <w:unhideWhenUsed/>
    <w:rsid w:val="00E511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16B"/>
    <w:rPr>
      <w:rFonts w:ascii="Tahoma" w:hAnsi="Tahoma" w:cs="Tahoma"/>
      <w:sz w:val="16"/>
      <w:szCs w:val="16"/>
    </w:rPr>
  </w:style>
  <w:style w:type="paragraph" w:styleId="Piedepgina">
    <w:name w:val="footer"/>
    <w:basedOn w:val="Normal"/>
    <w:link w:val="PiedepginaCar"/>
    <w:uiPriority w:val="99"/>
    <w:unhideWhenUsed/>
    <w:rsid w:val="00D743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1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C0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081A"/>
    <w:pPr>
      <w:ind w:left="720"/>
      <w:contextualSpacing/>
    </w:pPr>
  </w:style>
  <w:style w:type="paragraph" w:styleId="Encabezado">
    <w:name w:val="header"/>
    <w:basedOn w:val="Normal"/>
    <w:link w:val="EncabezadoCar"/>
    <w:uiPriority w:val="99"/>
    <w:unhideWhenUsed/>
    <w:rsid w:val="008C08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1A"/>
  </w:style>
  <w:style w:type="paragraph" w:styleId="Textodeglobo">
    <w:name w:val="Balloon Text"/>
    <w:basedOn w:val="Normal"/>
    <w:link w:val="TextodegloboCar"/>
    <w:uiPriority w:val="99"/>
    <w:semiHidden/>
    <w:unhideWhenUsed/>
    <w:rsid w:val="00E511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16B"/>
    <w:rPr>
      <w:rFonts w:ascii="Tahoma" w:hAnsi="Tahoma" w:cs="Tahoma"/>
      <w:sz w:val="16"/>
      <w:szCs w:val="16"/>
    </w:rPr>
  </w:style>
  <w:style w:type="paragraph" w:styleId="Piedepgina">
    <w:name w:val="footer"/>
    <w:basedOn w:val="Normal"/>
    <w:link w:val="PiedepginaCar"/>
    <w:uiPriority w:val="99"/>
    <w:unhideWhenUsed/>
    <w:rsid w:val="00D743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Vera Tyuleneva</cp:lastModifiedBy>
  <cp:revision>26</cp:revision>
  <dcterms:created xsi:type="dcterms:W3CDTF">2017-02-27T17:41:00Z</dcterms:created>
  <dcterms:modified xsi:type="dcterms:W3CDTF">2017-03-10T17:52:00Z</dcterms:modified>
</cp:coreProperties>
</file>