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"/>
        <w:gridCol w:w="618"/>
        <w:gridCol w:w="785"/>
        <w:gridCol w:w="970"/>
        <w:gridCol w:w="3074"/>
        <w:gridCol w:w="2029"/>
        <w:gridCol w:w="1653"/>
        <w:gridCol w:w="865"/>
      </w:tblGrid>
      <w:tr w:rsidR="00A03774" w:rsidRPr="00FB0D6C" w:rsidTr="004445D6">
        <w:trPr>
          <w:cantSplit/>
          <w:trHeight w:val="396"/>
        </w:trPr>
        <w:tc>
          <w:tcPr>
            <w:tcW w:w="10451" w:type="dxa"/>
            <w:gridSpan w:val="8"/>
            <w:hideMark/>
          </w:tcPr>
          <w:p w:rsidR="00A03774" w:rsidRPr="00A03774" w:rsidRDefault="00A03774" w:rsidP="00A037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03774">
              <w:rPr>
                <w:b/>
                <w:bCs/>
                <w:sz w:val="28"/>
                <w:szCs w:val="28"/>
                <w:lang w:val="en-US"/>
              </w:rPr>
              <w:t>USIL INTERNATIONAL CENTER FOR STUDY AND RESEARCH</w:t>
            </w:r>
          </w:p>
        </w:tc>
      </w:tr>
      <w:tr w:rsidR="00A03774" w:rsidRPr="00A03774" w:rsidTr="004445D6">
        <w:trPr>
          <w:cantSplit/>
          <w:trHeight w:val="360"/>
        </w:trPr>
        <w:tc>
          <w:tcPr>
            <w:tcW w:w="10451" w:type="dxa"/>
            <w:gridSpan w:val="8"/>
            <w:hideMark/>
          </w:tcPr>
          <w:p w:rsidR="00A03774" w:rsidRPr="00A03774" w:rsidRDefault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Curso:</w:t>
            </w:r>
            <w:r w:rsidRPr="00A03774">
              <w:t xml:space="preserve"> Conservación del Patrimonio Cultural</w:t>
            </w:r>
          </w:p>
        </w:tc>
      </w:tr>
      <w:tr w:rsidR="00A03774" w:rsidRPr="00A03774" w:rsidTr="004445D6">
        <w:trPr>
          <w:cantSplit/>
          <w:trHeight w:val="324"/>
        </w:trPr>
        <w:tc>
          <w:tcPr>
            <w:tcW w:w="10451" w:type="dxa"/>
            <w:gridSpan w:val="8"/>
            <w:hideMark/>
          </w:tcPr>
          <w:p w:rsidR="00A03774" w:rsidRPr="00A03774" w:rsidRDefault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Profesor:</w:t>
            </w:r>
            <w:r w:rsidRPr="00A03774">
              <w:t xml:space="preserve"> Miguel </w:t>
            </w:r>
            <w:r w:rsidR="00CB7A49" w:rsidRPr="00A03774">
              <w:t>Ángel</w:t>
            </w:r>
            <w:r w:rsidRPr="00A03774">
              <w:t xml:space="preserve"> Landa Sierra</w:t>
            </w:r>
          </w:p>
        </w:tc>
      </w:tr>
      <w:tr w:rsidR="00A03774" w:rsidRPr="00A03774" w:rsidTr="004445D6">
        <w:trPr>
          <w:cantSplit/>
          <w:trHeight w:val="372"/>
        </w:trPr>
        <w:tc>
          <w:tcPr>
            <w:tcW w:w="10451" w:type="dxa"/>
            <w:gridSpan w:val="8"/>
            <w:hideMark/>
          </w:tcPr>
          <w:p w:rsidR="00A03774" w:rsidRPr="00A03774" w:rsidRDefault="00A03774" w:rsidP="00E464CF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Número de horas efectivas de clase:</w:t>
            </w:r>
            <w:r w:rsidRPr="00A03774">
              <w:t xml:space="preserve"> 48 </w:t>
            </w:r>
          </w:p>
        </w:tc>
      </w:tr>
      <w:tr w:rsidR="00A03774" w:rsidRPr="00A03774" w:rsidTr="004445D6">
        <w:trPr>
          <w:cantSplit/>
          <w:trHeight w:val="372"/>
        </w:trPr>
        <w:tc>
          <w:tcPr>
            <w:tcW w:w="10451" w:type="dxa"/>
            <w:gridSpan w:val="8"/>
            <w:hideMark/>
          </w:tcPr>
          <w:p w:rsidR="00A03774" w:rsidRPr="00A03774" w:rsidRDefault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Créditos:</w:t>
            </w:r>
            <w:r w:rsidRPr="00A03774">
              <w:t xml:space="preserve"> 3</w:t>
            </w:r>
          </w:p>
        </w:tc>
      </w:tr>
      <w:tr w:rsidR="00A03774" w:rsidRPr="00A03774" w:rsidTr="004445D6">
        <w:trPr>
          <w:cantSplit/>
          <w:trHeight w:val="396"/>
        </w:trPr>
        <w:tc>
          <w:tcPr>
            <w:tcW w:w="10451" w:type="dxa"/>
            <w:gridSpan w:val="8"/>
            <w:hideMark/>
          </w:tcPr>
          <w:p w:rsidR="00A03774" w:rsidRPr="00A03774" w:rsidRDefault="007F0920" w:rsidP="007F0920">
            <w:pPr>
              <w:rPr>
                <w:b/>
                <w:bCs/>
              </w:rPr>
            </w:pPr>
            <w:r>
              <w:rPr>
                <w:b/>
                <w:bCs/>
              </w:rPr>
              <w:t>Nivel recomendado</w:t>
            </w:r>
            <w:r w:rsidR="00A03774" w:rsidRPr="00A03774">
              <w:rPr>
                <w:b/>
                <w:bCs/>
              </w:rPr>
              <w:t xml:space="preserve">: </w:t>
            </w:r>
            <w:r w:rsidRPr="007F0920">
              <w:rPr>
                <w:bCs/>
              </w:rPr>
              <w:t xml:space="preserve">junior o </w:t>
            </w:r>
            <w:proofErr w:type="spellStart"/>
            <w:r w:rsidRPr="007F0920">
              <w:rPr>
                <w:bCs/>
              </w:rPr>
              <w:t>senior</w:t>
            </w:r>
            <w:bookmarkStart w:id="0" w:name="_GoBack"/>
            <w:bookmarkEnd w:id="0"/>
            <w:proofErr w:type="spellEnd"/>
          </w:p>
        </w:tc>
      </w:tr>
      <w:tr w:rsidR="00A03774" w:rsidRPr="00A03774" w:rsidTr="004445D6">
        <w:trPr>
          <w:cantSplit/>
          <w:trHeight w:val="384"/>
        </w:trPr>
        <w:tc>
          <w:tcPr>
            <w:tcW w:w="10451" w:type="dxa"/>
            <w:gridSpan w:val="8"/>
            <w:shd w:val="clear" w:color="auto" w:fill="D0CECE" w:themeFill="background2" w:themeFillShade="E6"/>
            <w:hideMark/>
          </w:tcPr>
          <w:p w:rsidR="00A03774" w:rsidRPr="00A03774" w:rsidRDefault="00A03774" w:rsidP="00A03774">
            <w:pPr>
              <w:jc w:val="center"/>
              <w:rPr>
                <w:b/>
                <w:bCs/>
              </w:rPr>
            </w:pPr>
            <w:r w:rsidRPr="00A03774">
              <w:rPr>
                <w:b/>
                <w:bCs/>
              </w:rPr>
              <w:t>RESUMEN DEL CURSO</w:t>
            </w:r>
          </w:p>
        </w:tc>
      </w:tr>
      <w:tr w:rsidR="00A03774" w:rsidRPr="00A03774" w:rsidTr="004445D6">
        <w:trPr>
          <w:cantSplit/>
          <w:trHeight w:val="1708"/>
        </w:trPr>
        <w:tc>
          <w:tcPr>
            <w:tcW w:w="10451" w:type="dxa"/>
            <w:gridSpan w:val="8"/>
            <w:tcBorders>
              <w:bottom w:val="single" w:sz="4" w:space="0" w:color="auto"/>
            </w:tcBorders>
            <w:hideMark/>
          </w:tcPr>
          <w:p w:rsidR="00A03774" w:rsidRPr="00A03774" w:rsidRDefault="00A03774" w:rsidP="00E464CF">
            <w:r w:rsidRPr="00A03774">
              <w:t>Este curso demuestra a los estudiantes la importancia del patrimonio cultural en nuestro mundo contemporá</w:t>
            </w:r>
            <w:r w:rsidR="00E464CF">
              <w:t>neo. Los participantes estudiará</w:t>
            </w:r>
            <w:r w:rsidRPr="00A03774">
              <w:t xml:space="preserve">n </w:t>
            </w:r>
            <w:r w:rsidR="00E464CF">
              <w:t xml:space="preserve">las estrategias y </w:t>
            </w:r>
            <w:r w:rsidRPr="00A03774">
              <w:t xml:space="preserve">políticas diseñadas para conservar edificaciones y </w:t>
            </w:r>
            <w:r w:rsidR="001C6505" w:rsidRPr="00A03774">
              <w:t>áreas</w:t>
            </w:r>
            <w:r w:rsidRPr="00A03774">
              <w:t xml:space="preserve"> culturalmente significativas. Los temas de este curso</w:t>
            </w:r>
            <w:r w:rsidR="00E464CF">
              <w:t xml:space="preserve"> incluyen</w:t>
            </w:r>
            <w:r w:rsidRPr="00A03774">
              <w:t xml:space="preserve">: el registro y </w:t>
            </w:r>
            <w:r w:rsidR="00E464CF">
              <w:t xml:space="preserve">la </w:t>
            </w:r>
            <w:r w:rsidRPr="00A03774">
              <w:t>catalogación de</w:t>
            </w:r>
            <w:r w:rsidR="00E464CF">
              <w:t xml:space="preserve"> </w:t>
            </w:r>
            <w:r w:rsidRPr="00A03774">
              <w:t>sitio</w:t>
            </w:r>
            <w:r w:rsidR="00E464CF">
              <w:t>s</w:t>
            </w:r>
            <w:r w:rsidRPr="00A03774">
              <w:t xml:space="preserve"> patrimonial</w:t>
            </w:r>
            <w:r w:rsidR="00E464CF">
              <w:t>es;</w:t>
            </w:r>
            <w:r w:rsidRPr="00A03774">
              <w:t xml:space="preserve"> UNES</w:t>
            </w:r>
            <w:r w:rsidR="00E464CF">
              <w:t>CO y las cartas de conservación del patrimonio;</w:t>
            </w:r>
            <w:r w:rsidRPr="00A03774">
              <w:t xml:space="preserve"> las principales técnicas </w:t>
            </w:r>
            <w:r w:rsidR="00E464CF">
              <w:t>de restauración y conservación</w:t>
            </w:r>
            <w:r w:rsidRPr="00A03774">
              <w:t xml:space="preserve">. En la ciudad de Cusco, Capital del Imperio Inca, </w:t>
            </w:r>
            <w:r w:rsidR="00E464CF">
              <w:t>muchos proyectos de c</w:t>
            </w:r>
            <w:r w:rsidRPr="00A03774">
              <w:t>onservación están en pro</w:t>
            </w:r>
            <w:r w:rsidR="00E464CF">
              <w:t>ceso; los estudiantes visitará</w:t>
            </w:r>
            <w:r w:rsidRPr="00A03774">
              <w:t xml:space="preserve">n estos sitios para ver </w:t>
            </w:r>
            <w:r w:rsidR="00E464CF">
              <w:t>directamente</w:t>
            </w:r>
            <w:r w:rsidRPr="00A03774">
              <w:t xml:space="preserve"> cómo el conocimiento teórico es llevado a la práctica.</w:t>
            </w:r>
          </w:p>
        </w:tc>
      </w:tr>
      <w:tr w:rsidR="00A03774" w:rsidRPr="00A03774" w:rsidTr="004445D6">
        <w:trPr>
          <w:cantSplit/>
          <w:trHeight w:val="552"/>
        </w:trPr>
        <w:tc>
          <w:tcPr>
            <w:tcW w:w="457" w:type="dxa"/>
            <w:tcBorders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A03774" w:rsidRPr="00A03774" w:rsidRDefault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Nº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A03774" w:rsidRPr="00A03774" w:rsidRDefault="00A03774" w:rsidP="00A03774">
            <w:pPr>
              <w:jc w:val="center"/>
              <w:rPr>
                <w:b/>
                <w:bCs/>
              </w:rPr>
            </w:pPr>
            <w:r w:rsidRPr="00A03774">
              <w:rPr>
                <w:b/>
                <w:bCs/>
              </w:rPr>
              <w:t>TEMA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ACTIVIDAD DE APRENDIZAJE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ACTIVIDAD DE EVALUACION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HORAS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9586" w:type="dxa"/>
            <w:gridSpan w:val="7"/>
            <w:noWrap/>
            <w:hideMark/>
          </w:tcPr>
          <w:p w:rsidR="00A03774" w:rsidRPr="00A03774" w:rsidRDefault="004445D6">
            <w:pPr>
              <w:rPr>
                <w:b/>
                <w:bCs/>
              </w:rPr>
            </w:pPr>
            <w:r>
              <w:rPr>
                <w:b/>
                <w:bCs/>
              </w:rPr>
              <w:t>PRIMERA PARTE - CONCEPTUALIZACIÓN Y USO DE TERMINOLOGÍ</w:t>
            </w:r>
            <w:r w:rsidR="00A03774" w:rsidRPr="00A03774">
              <w:rPr>
                <w:b/>
                <w:bCs/>
              </w:rPr>
              <w:t>A.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24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1.-</w:t>
            </w:r>
          </w:p>
        </w:tc>
        <w:tc>
          <w:tcPr>
            <w:tcW w:w="9129" w:type="dxa"/>
            <w:gridSpan w:val="6"/>
            <w:noWrap/>
            <w:hideMark/>
          </w:tcPr>
          <w:p w:rsidR="00A03774" w:rsidRPr="00A03774" w:rsidRDefault="004445D6">
            <w:pPr>
              <w:rPr>
                <w:b/>
                <w:bCs/>
              </w:rPr>
            </w:pPr>
            <w:r>
              <w:rPr>
                <w:b/>
                <w:bCs/>
              </w:rPr>
              <w:t>UNIDAD 1. CONCEPTOS BÁSICOS Y ANTECEDENTES HISTÓ</w:t>
            </w:r>
            <w:r w:rsidR="00A03774" w:rsidRPr="00A03774">
              <w:rPr>
                <w:b/>
                <w:bCs/>
              </w:rPr>
              <w:t>RICOS.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14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1.1.-</w:t>
            </w:r>
          </w:p>
        </w:tc>
        <w:tc>
          <w:tcPr>
            <w:tcW w:w="4829" w:type="dxa"/>
            <w:gridSpan w:val="3"/>
            <w:noWrap/>
            <w:hideMark/>
          </w:tcPr>
          <w:p w:rsidR="00A03774" w:rsidRPr="00A03774" w:rsidRDefault="004445D6">
            <w:r>
              <w:t>CRITERIOS, TEORÍ</w:t>
            </w:r>
            <w:r w:rsidR="00A03774" w:rsidRPr="00A03774">
              <w:t>A Y NORMATIVA.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A03774" w:rsidP="004445D6">
            <w:r w:rsidRPr="00A03774">
              <w:t>Exposiciones de estudiantes según tema elegido. Lecturas asignadas. Visita a</w:t>
            </w:r>
            <w:r w:rsidR="004445D6">
              <w:t>l</w:t>
            </w:r>
            <w:r w:rsidRPr="00A03774">
              <w:t xml:space="preserve"> campo</w:t>
            </w:r>
            <w:r w:rsidR="004445D6">
              <w:t>:</w:t>
            </w:r>
            <w:r w:rsidRPr="00A03774">
              <w:t xml:space="preserve"> una inversión inmobiliaria en el Centro Histórico de Cusco.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t>Participación en clase</w:t>
            </w:r>
            <w:r w:rsidR="004445D6">
              <w:t>.</w:t>
            </w:r>
          </w:p>
        </w:tc>
        <w:tc>
          <w:tcPr>
            <w:tcW w:w="865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 xml:space="preserve">1.1.1.- 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>Concepto</w:t>
            </w:r>
            <w:r w:rsidR="00E464CF">
              <w:t>s de conservación y r</w:t>
            </w:r>
            <w:r w:rsidRPr="00A03774">
              <w:t>estauración.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1.1.2.-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E464CF">
            <w:r>
              <w:t>Criterios u</w:t>
            </w:r>
            <w:r w:rsidR="00A03774" w:rsidRPr="00A03774">
              <w:t>niversales de restauración.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300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1.1.3.-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 w:rsidP="00E464CF">
            <w:r w:rsidRPr="00A03774">
              <w:t xml:space="preserve">Teorías de </w:t>
            </w:r>
            <w:r w:rsidR="00E464CF">
              <w:t>r</w:t>
            </w:r>
            <w:r w:rsidRPr="00A03774">
              <w:t xml:space="preserve">estauración. 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vMerge w:val="restart"/>
            <w:noWrap/>
            <w:hideMark/>
          </w:tcPr>
          <w:p w:rsidR="00A03774" w:rsidRPr="00A03774" w:rsidRDefault="00A03774">
            <w:r w:rsidRPr="00A03774">
              <w:t>1.1.4.-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 w:rsidP="00A03774">
            <w:r w:rsidRPr="00A03774">
              <w:t>Normativa</w:t>
            </w:r>
            <w:r w:rsidR="00E464CF">
              <w:t>s</w:t>
            </w:r>
            <w:r w:rsidRPr="00A03774">
              <w:t xml:space="preserve"> de </w:t>
            </w:r>
            <w:r w:rsidR="00E464CF">
              <w:t>r</w:t>
            </w:r>
            <w:r w:rsidRPr="00A03774">
              <w:t>estauración.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vMerge/>
            <w:hideMark/>
          </w:tcPr>
          <w:p w:rsidR="00A03774" w:rsidRPr="00A03774" w:rsidRDefault="00A03774"/>
        </w:tc>
        <w:tc>
          <w:tcPr>
            <w:tcW w:w="970" w:type="dxa"/>
            <w:noWrap/>
            <w:hideMark/>
          </w:tcPr>
          <w:p w:rsidR="00A03774" w:rsidRPr="00A03774" w:rsidRDefault="00A03774">
            <w:r w:rsidRPr="00A03774">
              <w:t>1.1.4.1.-</w:t>
            </w:r>
          </w:p>
        </w:tc>
        <w:tc>
          <w:tcPr>
            <w:tcW w:w="3074" w:type="dxa"/>
            <w:noWrap/>
            <w:hideMark/>
          </w:tcPr>
          <w:p w:rsidR="00A03774" w:rsidRPr="00A03774" w:rsidRDefault="00A03774">
            <w:r w:rsidRPr="00A03774">
              <w:t>Normas de la UNESCO.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vMerge/>
            <w:hideMark/>
          </w:tcPr>
          <w:p w:rsidR="00A03774" w:rsidRPr="00A03774" w:rsidRDefault="00A03774"/>
        </w:tc>
        <w:tc>
          <w:tcPr>
            <w:tcW w:w="970" w:type="dxa"/>
            <w:noWrap/>
            <w:hideMark/>
          </w:tcPr>
          <w:p w:rsidR="00A03774" w:rsidRPr="00A03774" w:rsidRDefault="00A03774">
            <w:r w:rsidRPr="00A03774">
              <w:t>1.1.4.2.-</w:t>
            </w:r>
          </w:p>
        </w:tc>
        <w:tc>
          <w:tcPr>
            <w:tcW w:w="3074" w:type="dxa"/>
            <w:noWrap/>
            <w:hideMark/>
          </w:tcPr>
          <w:p w:rsidR="00A03774" w:rsidRPr="00A03774" w:rsidRDefault="00E464CF">
            <w:r>
              <w:t>Normativa p</w:t>
            </w:r>
            <w:r w:rsidR="00A03774" w:rsidRPr="00A03774">
              <w:t>eruana.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1.2.-</w:t>
            </w:r>
          </w:p>
        </w:tc>
        <w:tc>
          <w:tcPr>
            <w:tcW w:w="4829" w:type="dxa"/>
            <w:gridSpan w:val="3"/>
            <w:hideMark/>
          </w:tcPr>
          <w:p w:rsidR="00A03774" w:rsidRPr="00A03774" w:rsidRDefault="00A03774" w:rsidP="004445D6">
            <w:r w:rsidRPr="00A03774">
              <w:t>ANTECEDENTES HIST</w:t>
            </w:r>
            <w:r w:rsidR="004445D6">
              <w:t>ÓRICOS DE CONSERVACIÓ</w:t>
            </w:r>
            <w:r w:rsidRPr="00A03774">
              <w:t>N Y RESTAURACI</w:t>
            </w:r>
            <w:r w:rsidR="004445D6">
              <w:t>Ó</w:t>
            </w:r>
            <w:r w:rsidRPr="00A03774">
              <w:t>N.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4445D6">
            <w:r w:rsidRPr="00A03774">
              <w:t>Visita a</w:t>
            </w:r>
            <w:r>
              <w:t>l</w:t>
            </w:r>
            <w:r w:rsidRPr="00A03774">
              <w:t xml:space="preserve"> campo</w:t>
            </w:r>
            <w:r>
              <w:t>:</w:t>
            </w:r>
            <w:r w:rsidRPr="00A03774">
              <w:t xml:space="preserve"> </w:t>
            </w:r>
            <w:r w:rsidR="00A03774" w:rsidRPr="00A03774">
              <w:t>una inversión inmobiliaria en el Centro Histórico de Cusco.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t>Participación en clase</w:t>
            </w:r>
            <w:r w:rsidR="004445D6">
              <w:t>.</w:t>
            </w:r>
          </w:p>
        </w:tc>
        <w:tc>
          <w:tcPr>
            <w:tcW w:w="865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1.2.1.-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>A</w:t>
            </w:r>
            <w:r w:rsidR="004445D6">
              <w:t>ntecedentes a</w:t>
            </w:r>
            <w:r w:rsidRPr="00A03774">
              <w:t xml:space="preserve"> nivel internacional.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76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1.2.3.-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4445D6">
            <w:r>
              <w:t>Antecedentes e</w:t>
            </w:r>
            <w:r w:rsidR="00A03774" w:rsidRPr="00A03774">
              <w:t>n el Perú.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6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2.-</w:t>
            </w:r>
          </w:p>
        </w:tc>
        <w:tc>
          <w:tcPr>
            <w:tcW w:w="9129" w:type="dxa"/>
            <w:gridSpan w:val="6"/>
            <w:noWrap/>
            <w:hideMark/>
          </w:tcPr>
          <w:p w:rsidR="00A03774" w:rsidRPr="00A03774" w:rsidRDefault="004445D6">
            <w:pPr>
              <w:rPr>
                <w:b/>
                <w:bCs/>
              </w:rPr>
            </w:pPr>
            <w:r>
              <w:rPr>
                <w:b/>
                <w:bCs/>
              </w:rPr>
              <w:t>UNIDAD 2. TERMINOLOGÍA EN CONSERVACIÓN Y RESTAURACIÓ</w:t>
            </w:r>
            <w:r w:rsidR="00A03774" w:rsidRPr="00A03774">
              <w:rPr>
                <w:b/>
                <w:bCs/>
              </w:rPr>
              <w:t>N.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10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2.1.-</w:t>
            </w:r>
          </w:p>
        </w:tc>
        <w:tc>
          <w:tcPr>
            <w:tcW w:w="4829" w:type="dxa"/>
            <w:gridSpan w:val="3"/>
            <w:noWrap/>
            <w:hideMark/>
          </w:tcPr>
          <w:p w:rsidR="00A03774" w:rsidRPr="00A03774" w:rsidRDefault="004445D6">
            <w:r>
              <w:t>DEFINICIÓ</w:t>
            </w:r>
            <w:r w:rsidR="00A03774" w:rsidRPr="00A03774">
              <w:t>N DE PATRIMONIO CULTURAL</w:t>
            </w:r>
            <w:r>
              <w:t>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A03774" w:rsidP="004445D6">
            <w:r w:rsidRPr="00A03774">
              <w:t>Registro de información de páginas web.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t>Participación en clase</w:t>
            </w:r>
            <w:r w:rsidR="004445D6">
              <w:t>.</w:t>
            </w:r>
          </w:p>
        </w:tc>
        <w:tc>
          <w:tcPr>
            <w:tcW w:w="865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3</w:t>
            </w:r>
          </w:p>
        </w:tc>
      </w:tr>
      <w:tr w:rsidR="00A03774" w:rsidRPr="00A03774" w:rsidTr="004445D6">
        <w:trPr>
          <w:cantSplit/>
          <w:trHeight w:val="312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2.1.1.-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>Criterios de valoración universal sobresaliente.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76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2.1.2.-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Declaratoria de Patrimonio Cultural de la Nación.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2.1.3.-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>Lista de Patrimonio Cultural de la UNESCO.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2.2.-</w:t>
            </w:r>
          </w:p>
        </w:tc>
        <w:tc>
          <w:tcPr>
            <w:tcW w:w="4829" w:type="dxa"/>
            <w:gridSpan w:val="3"/>
            <w:noWrap/>
            <w:hideMark/>
          </w:tcPr>
          <w:p w:rsidR="00A03774" w:rsidRPr="00A03774" w:rsidRDefault="00A03774">
            <w:r w:rsidRPr="00A03774">
              <w:t>ORGANISMOS DE DEFENSA DEL PATRIMONIO.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A03774">
            <w:r w:rsidRPr="00A03774">
              <w:t>Entrevista con expertos miembros de ICOMOS Cusco.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t>Participación en clase</w:t>
            </w:r>
            <w:r w:rsidR="004445D6">
              <w:t>.</w:t>
            </w:r>
          </w:p>
        </w:tc>
        <w:tc>
          <w:tcPr>
            <w:tcW w:w="865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6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2.2.1.-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4445D6">
            <w:r>
              <w:t>Organismos d</w:t>
            </w:r>
            <w:r w:rsidR="00A03774" w:rsidRPr="00A03774">
              <w:t>e nivel internacional.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2.2.2.-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4445D6">
            <w:r>
              <w:t>Organismos e</w:t>
            </w:r>
            <w:r w:rsidR="00A03774" w:rsidRPr="00A03774">
              <w:t>n el Perú.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5904" w:type="dxa"/>
            <w:gridSpan w:val="5"/>
            <w:noWrap/>
            <w:hideMark/>
          </w:tcPr>
          <w:p w:rsidR="00A03774" w:rsidRPr="00A03774" w:rsidRDefault="004445D6">
            <w:r w:rsidRPr="004445D6">
              <w:t>EXAMEN DE MEDIO TÉRMINO.</w:t>
            </w:r>
          </w:p>
        </w:tc>
        <w:tc>
          <w:tcPr>
            <w:tcW w:w="2029" w:type="dxa"/>
            <w:hideMark/>
          </w:tcPr>
          <w:p w:rsidR="00A03774" w:rsidRPr="00A03774" w:rsidRDefault="00A03774"/>
        </w:tc>
        <w:tc>
          <w:tcPr>
            <w:tcW w:w="1653" w:type="dxa"/>
            <w:hideMark/>
          </w:tcPr>
          <w:p w:rsidR="00A03774" w:rsidRPr="00A03774" w:rsidRDefault="004445D6">
            <w:r>
              <w:t>Examen.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1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9586" w:type="dxa"/>
            <w:gridSpan w:val="7"/>
            <w:noWrap/>
            <w:hideMark/>
          </w:tcPr>
          <w:p w:rsidR="00A03774" w:rsidRPr="00A03774" w:rsidRDefault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 xml:space="preserve">SEGUNDA </w:t>
            </w:r>
            <w:r w:rsidR="004445D6">
              <w:rPr>
                <w:b/>
                <w:bCs/>
              </w:rPr>
              <w:t>PARTE - PROYECTOS DE RESTAURACIÓN Y CONSERVACIÓ</w:t>
            </w:r>
            <w:r w:rsidRPr="00A03774">
              <w:rPr>
                <w:b/>
                <w:bCs/>
              </w:rPr>
              <w:t>N.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24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3.-</w:t>
            </w:r>
          </w:p>
        </w:tc>
        <w:tc>
          <w:tcPr>
            <w:tcW w:w="9129" w:type="dxa"/>
            <w:gridSpan w:val="6"/>
            <w:noWrap/>
            <w:hideMark/>
          </w:tcPr>
          <w:p w:rsidR="00A03774" w:rsidRPr="00A03774" w:rsidRDefault="00A03774" w:rsidP="004445D6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UNIDAD 3. CONC</w:t>
            </w:r>
            <w:r w:rsidR="004445D6">
              <w:rPr>
                <w:b/>
                <w:bCs/>
              </w:rPr>
              <w:t>EPTOS UNIVERSALES EN CONSERVACIÓN Y RESTAURACIÓ</w:t>
            </w:r>
            <w:r w:rsidRPr="00A03774">
              <w:rPr>
                <w:b/>
                <w:bCs/>
              </w:rPr>
              <w:t>N.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14</w:t>
            </w:r>
          </w:p>
        </w:tc>
      </w:tr>
      <w:tr w:rsidR="00A03774" w:rsidRPr="00A03774" w:rsidTr="004445D6">
        <w:trPr>
          <w:cantSplit/>
          <w:trHeight w:val="276"/>
        </w:trPr>
        <w:tc>
          <w:tcPr>
            <w:tcW w:w="457" w:type="dxa"/>
            <w:vMerge/>
            <w:tcBorders>
              <w:right w:val="single" w:sz="4" w:space="0" w:color="auto"/>
            </w:tcBorders>
            <w:hideMark/>
          </w:tcPr>
          <w:p w:rsidR="00A03774" w:rsidRPr="00A03774" w:rsidRDefault="00A03774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774" w:rsidRPr="00A03774" w:rsidRDefault="00A03774" w:rsidP="00A03774">
            <w:r w:rsidRPr="00A03774">
              <w:t>3.1.-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774" w:rsidRPr="00A03774" w:rsidRDefault="004445D6">
            <w:r>
              <w:t>CARTAS DE CONSERVACIÓN Y RESTAURACIÓ</w:t>
            </w:r>
            <w:r w:rsidR="00A03774" w:rsidRPr="00A03774">
              <w:t>N.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</w:tcBorders>
            <w:hideMark/>
          </w:tcPr>
          <w:p w:rsidR="00A03774" w:rsidRPr="00A03774" w:rsidRDefault="004445D6" w:rsidP="003C323F">
            <w:r>
              <w:t>Lecciones magistrales.</w:t>
            </w:r>
            <w:r w:rsidR="00A03774" w:rsidRPr="00A03774">
              <w:t xml:space="preserve"> Visitas a obras ejecutadas</w:t>
            </w:r>
            <w:r>
              <w:t xml:space="preserve"> </w:t>
            </w:r>
            <w:r w:rsidR="00A03774" w:rsidRPr="00A03774">
              <w:lastRenderedPageBreak/>
              <w:t xml:space="preserve">en el Valle de Cusco. Casos </w:t>
            </w:r>
            <w:r w:rsidR="003C323F">
              <w:t>del puente de l</w:t>
            </w:r>
            <w:r w:rsidR="00A03774" w:rsidRPr="00A03774">
              <w:t>a Almudena y</w:t>
            </w:r>
            <w:r w:rsidR="003C323F">
              <w:t xml:space="preserve"> del</w:t>
            </w:r>
            <w:r w:rsidR="00A03774" w:rsidRPr="00A03774">
              <w:t xml:space="preserve"> local USIL.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lastRenderedPageBreak/>
              <w:t>Participación en clase</w:t>
            </w:r>
            <w:r w:rsidR="004445D6">
              <w:t>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6</w:t>
            </w:r>
          </w:p>
        </w:tc>
      </w:tr>
      <w:tr w:rsidR="00A03774" w:rsidRPr="00A03774" w:rsidTr="004445D6">
        <w:trPr>
          <w:cantSplit/>
          <w:trHeight w:val="552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tcBorders>
              <w:top w:val="single" w:sz="4" w:space="0" w:color="auto"/>
            </w:tcBorders>
            <w:noWrap/>
            <w:hideMark/>
          </w:tcPr>
          <w:p w:rsidR="00A03774" w:rsidRPr="00A03774" w:rsidRDefault="00A03774" w:rsidP="00A03774">
            <w:r w:rsidRPr="00A03774">
              <w:t>3.2.-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</w:tcBorders>
            <w:hideMark/>
          </w:tcPr>
          <w:p w:rsidR="00A03774" w:rsidRPr="00A03774" w:rsidRDefault="0071289D" w:rsidP="0071289D">
            <w:r>
              <w:t>CONSERVACIÓN Y RESTAURACIÓ</w:t>
            </w:r>
            <w:r w:rsidR="00A03774" w:rsidRPr="00A03774">
              <w:t>N DEL PATRIMONIO ARQUITECT</w:t>
            </w:r>
            <w:r>
              <w:t>Ó</w:t>
            </w:r>
            <w:r w:rsidR="00A03774" w:rsidRPr="00A03774">
              <w:t>NICO.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3</w:t>
            </w:r>
          </w:p>
        </w:tc>
      </w:tr>
      <w:tr w:rsidR="00A03774" w:rsidRPr="00A03774" w:rsidTr="004445D6">
        <w:trPr>
          <w:cantSplit/>
          <w:trHeight w:val="564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noWrap/>
            <w:hideMark/>
          </w:tcPr>
          <w:p w:rsidR="00A03774" w:rsidRPr="00A03774" w:rsidRDefault="00A03774" w:rsidP="00A03774">
            <w:r w:rsidRPr="00A03774">
              <w:t>3.3.-</w:t>
            </w:r>
          </w:p>
        </w:tc>
        <w:tc>
          <w:tcPr>
            <w:tcW w:w="4829" w:type="dxa"/>
            <w:gridSpan w:val="3"/>
            <w:hideMark/>
          </w:tcPr>
          <w:p w:rsidR="00A03774" w:rsidRPr="00A03774" w:rsidRDefault="003C323F">
            <w:r>
              <w:t>CONSERVACIÓN Y RESTAURACIÓN DEL PATRIMONIO ARQUEOLÓ</w:t>
            </w:r>
            <w:r w:rsidR="00A03774" w:rsidRPr="00A03774">
              <w:t>GICO.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2</w:t>
            </w:r>
          </w:p>
        </w:tc>
      </w:tr>
      <w:tr w:rsidR="00A03774" w:rsidRPr="00A03774" w:rsidTr="004445D6">
        <w:trPr>
          <w:cantSplit/>
          <w:trHeight w:val="276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noWrap/>
            <w:hideMark/>
          </w:tcPr>
          <w:p w:rsidR="00A03774" w:rsidRPr="00A03774" w:rsidRDefault="00A03774" w:rsidP="00A03774">
            <w:r w:rsidRPr="00A03774">
              <w:t>3.4.-</w:t>
            </w:r>
          </w:p>
        </w:tc>
        <w:tc>
          <w:tcPr>
            <w:tcW w:w="4829" w:type="dxa"/>
            <w:gridSpan w:val="3"/>
            <w:noWrap/>
            <w:hideMark/>
          </w:tcPr>
          <w:p w:rsidR="00A03774" w:rsidRPr="00A03774" w:rsidRDefault="003C323F">
            <w:r>
              <w:t>CONSERVACIÓ</w:t>
            </w:r>
            <w:r w:rsidR="00A03774" w:rsidRPr="00A03774">
              <w:t>N DEL PATRIMONIO MUEBLE.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2</w:t>
            </w:r>
          </w:p>
        </w:tc>
      </w:tr>
      <w:tr w:rsidR="00A03774" w:rsidRPr="00A03774" w:rsidTr="004445D6">
        <w:trPr>
          <w:cantSplit/>
          <w:trHeight w:val="336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noWrap/>
            <w:hideMark/>
          </w:tcPr>
          <w:p w:rsidR="00A03774" w:rsidRPr="00A03774" w:rsidRDefault="00A03774" w:rsidP="00A03774">
            <w:r w:rsidRPr="00A03774">
              <w:t>3.5.-</w:t>
            </w:r>
          </w:p>
        </w:tc>
        <w:tc>
          <w:tcPr>
            <w:tcW w:w="4829" w:type="dxa"/>
            <w:gridSpan w:val="3"/>
            <w:noWrap/>
            <w:hideMark/>
          </w:tcPr>
          <w:p w:rsidR="00A03774" w:rsidRPr="00A03774" w:rsidRDefault="003C323F">
            <w:r>
              <w:t>CONSERVACIÓ</w:t>
            </w:r>
            <w:r w:rsidR="00A03774" w:rsidRPr="00A03774">
              <w:t>N DEL PATRIMONIO INMATERIAL.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1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4.-</w:t>
            </w:r>
          </w:p>
        </w:tc>
        <w:tc>
          <w:tcPr>
            <w:tcW w:w="9129" w:type="dxa"/>
            <w:gridSpan w:val="6"/>
            <w:noWrap/>
            <w:hideMark/>
          </w:tcPr>
          <w:p w:rsidR="00A03774" w:rsidRPr="00A03774" w:rsidRDefault="00A03774" w:rsidP="00B44185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 xml:space="preserve">UNIDAD 4. ESTUDIO DE CASO. SELECCIÓN DE EJEMPLO </w:t>
            </w:r>
            <w:r w:rsidR="00B44185">
              <w:rPr>
                <w:b/>
                <w:bCs/>
              </w:rPr>
              <w:t>DE CONSERVACIÓN</w:t>
            </w:r>
            <w:r w:rsidRPr="00A03774">
              <w:rPr>
                <w:b/>
                <w:bCs/>
              </w:rPr>
              <w:t>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pPr>
              <w:rPr>
                <w:b/>
                <w:bCs/>
              </w:rPr>
            </w:pPr>
            <w:r w:rsidRPr="00A03774">
              <w:rPr>
                <w:b/>
                <w:bCs/>
              </w:rPr>
              <w:t>10</w:t>
            </w:r>
          </w:p>
        </w:tc>
      </w:tr>
      <w:tr w:rsidR="00A03774" w:rsidRPr="00A03774" w:rsidTr="004445D6">
        <w:trPr>
          <w:cantSplit/>
          <w:trHeight w:val="576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4.1.-</w:t>
            </w:r>
          </w:p>
        </w:tc>
        <w:tc>
          <w:tcPr>
            <w:tcW w:w="4829" w:type="dxa"/>
            <w:gridSpan w:val="3"/>
            <w:hideMark/>
          </w:tcPr>
          <w:p w:rsidR="00A03774" w:rsidRPr="00A03774" w:rsidRDefault="003C323F">
            <w:r>
              <w:t>CONSERVACIÓN Y RESTAURACIÓ</w:t>
            </w:r>
            <w:r w:rsidR="00A03774" w:rsidRPr="00A03774">
              <w:t>N DE INMUEBLE</w:t>
            </w:r>
            <w:r>
              <w:t>S EN EL CENTRO HISTÓRICO DE CUSCO. SIMULACIÓ</w:t>
            </w:r>
            <w:r w:rsidR="00A03774" w:rsidRPr="00A03774">
              <w:t xml:space="preserve">N DE </w:t>
            </w:r>
            <w:r>
              <w:t xml:space="preserve">UN </w:t>
            </w:r>
            <w:r w:rsidR="00A03774" w:rsidRPr="00A03774">
              <w:t>CASO PRÁCTICO.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A03774">
            <w:r w:rsidRPr="00A03774">
              <w:t xml:space="preserve">Selección de proyecto según vigencia social a inicio de semestre. Grupos de trabajo organizados para construir </w:t>
            </w:r>
            <w:r w:rsidR="00B44185">
              <w:t xml:space="preserve">una </w:t>
            </w:r>
            <w:r w:rsidRPr="00A03774">
              <w:t>estrategia de intervención. Exposición de resultados.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>
            <w:r w:rsidRPr="00A03774">
              <w:t>Participación en clase</w:t>
            </w:r>
            <w:r w:rsidR="00B44185">
              <w:t>.</w:t>
            </w:r>
          </w:p>
        </w:tc>
        <w:tc>
          <w:tcPr>
            <w:tcW w:w="865" w:type="dxa"/>
            <w:vMerge w:val="restart"/>
            <w:hideMark/>
          </w:tcPr>
          <w:p w:rsidR="00A03774" w:rsidRPr="00A03774" w:rsidRDefault="00A03774" w:rsidP="00A03774">
            <w:r w:rsidRPr="00A03774">
              <w:t>5</w:t>
            </w:r>
          </w:p>
        </w:tc>
      </w:tr>
      <w:tr w:rsidR="00A03774" w:rsidRPr="00A03774" w:rsidTr="004445D6">
        <w:trPr>
          <w:cantSplit/>
          <w:trHeight w:val="564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4.1.1.-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Selección de</w:t>
            </w:r>
            <w:r w:rsidR="00B44185">
              <w:t>l</w:t>
            </w:r>
            <w:r w:rsidRPr="00A03774">
              <w:t xml:space="preserve"> proyecto. Aplicación de criterios.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52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4.1.2.-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Definición de</w:t>
            </w:r>
            <w:r w:rsidR="00B44185">
              <w:t>l</w:t>
            </w:r>
            <w:r w:rsidRPr="00A03774">
              <w:t xml:space="preserve"> concepto conservativo y restaurativo.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4.1.3.-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 xml:space="preserve">Identificación de </w:t>
            </w:r>
            <w:r w:rsidR="00B44185">
              <w:t xml:space="preserve">la </w:t>
            </w:r>
            <w:r w:rsidRPr="00A03774">
              <w:t>secuencia procedimental.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4.1.4.-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B44185">
            <w:r>
              <w:t>Recursos financieros: a</w:t>
            </w:r>
            <w:r w:rsidR="00A03774" w:rsidRPr="00A03774">
              <w:t>proximación.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4.1.5.-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 w:rsidP="00B44185">
            <w:r w:rsidRPr="00A03774">
              <w:t>Sostenibilidad de la hipotética intervención.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8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4.2.-</w:t>
            </w:r>
          </w:p>
        </w:tc>
        <w:tc>
          <w:tcPr>
            <w:tcW w:w="4829" w:type="dxa"/>
            <w:gridSpan w:val="3"/>
            <w:hideMark/>
          </w:tcPr>
          <w:p w:rsidR="00A03774" w:rsidRPr="00A03774" w:rsidRDefault="00B44185" w:rsidP="00B44185">
            <w:r>
              <w:t>CONSERVACIÓ</w:t>
            </w:r>
            <w:r w:rsidR="00A03774" w:rsidRPr="00A03774">
              <w:t>N Y RESTAURACI</w:t>
            </w:r>
            <w:r>
              <w:t>Ó</w:t>
            </w:r>
            <w:r w:rsidR="00A03774" w:rsidRPr="00A03774">
              <w:t>N DE</w:t>
            </w:r>
            <w:r>
              <w:t xml:space="preserve"> UN INMUEBLE EN PAIS DE ORIGEN. ANÁ</w:t>
            </w:r>
            <w:r w:rsidR="00A03774" w:rsidRPr="00A03774">
              <w:t>LISIS CRÍTICO DE</w:t>
            </w:r>
            <w:r>
              <w:t xml:space="preserve"> UN</w:t>
            </w:r>
            <w:r w:rsidR="00A03774" w:rsidRPr="00A03774">
              <w:t xml:space="preserve"> CASO PRÁCTICO.</w:t>
            </w:r>
          </w:p>
        </w:tc>
        <w:tc>
          <w:tcPr>
            <w:tcW w:w="2029" w:type="dxa"/>
            <w:vMerge w:val="restart"/>
            <w:hideMark/>
          </w:tcPr>
          <w:p w:rsidR="00A03774" w:rsidRPr="00A03774" w:rsidRDefault="00B44185" w:rsidP="00B44185">
            <w:r>
              <w:t xml:space="preserve">Entrega del trabajo escrito sobre el </w:t>
            </w:r>
            <w:r w:rsidR="00A03774" w:rsidRPr="00A03774">
              <w:t>tema seleccionado. Recopilación de información vía web de tema seleccionado. Análisis grupal en salón.</w:t>
            </w:r>
          </w:p>
        </w:tc>
        <w:tc>
          <w:tcPr>
            <w:tcW w:w="1653" w:type="dxa"/>
            <w:vMerge w:val="restart"/>
            <w:hideMark/>
          </w:tcPr>
          <w:p w:rsidR="00A03774" w:rsidRPr="00A03774" w:rsidRDefault="00A03774" w:rsidP="00B44185">
            <w:r w:rsidRPr="00A03774">
              <w:t>Calificación de</w:t>
            </w:r>
            <w:r w:rsidR="00B44185">
              <w:t>l</w:t>
            </w:r>
            <w:r w:rsidRPr="00A03774">
              <w:t xml:space="preserve"> </w:t>
            </w:r>
            <w:r w:rsidR="00B44185">
              <w:t xml:space="preserve">trabajo escrito. </w:t>
            </w:r>
            <w:r w:rsidRPr="00A03774">
              <w:t>Exposición de</w:t>
            </w:r>
            <w:r w:rsidR="00B44185">
              <w:t xml:space="preserve">l análisis. </w:t>
            </w:r>
          </w:p>
        </w:tc>
        <w:tc>
          <w:tcPr>
            <w:tcW w:w="865" w:type="dxa"/>
            <w:vMerge w:val="restart"/>
            <w:noWrap/>
            <w:hideMark/>
          </w:tcPr>
          <w:p w:rsidR="00A03774" w:rsidRPr="00A03774" w:rsidRDefault="00A03774" w:rsidP="00A03774">
            <w:r w:rsidRPr="00A03774">
              <w:t>4</w:t>
            </w:r>
          </w:p>
        </w:tc>
      </w:tr>
      <w:tr w:rsidR="00A03774" w:rsidRPr="00A03774" w:rsidTr="004445D6">
        <w:trPr>
          <w:cantSplit/>
          <w:trHeight w:val="288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4.2.1.-</w:t>
            </w:r>
          </w:p>
        </w:tc>
        <w:tc>
          <w:tcPr>
            <w:tcW w:w="4044" w:type="dxa"/>
            <w:gridSpan w:val="2"/>
            <w:noWrap/>
            <w:hideMark/>
          </w:tcPr>
          <w:p w:rsidR="00A03774" w:rsidRPr="00A03774" w:rsidRDefault="00A03774">
            <w:r w:rsidRPr="00A03774">
              <w:t>Selección de</w:t>
            </w:r>
            <w:r w:rsidR="00B44185">
              <w:t>l</w:t>
            </w:r>
            <w:r w:rsidRPr="00A03774">
              <w:t xml:space="preserve"> caso.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40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4.2.2.-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Antecedentes históricos del bien y de la intervención.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40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4.2.3.-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Análisis de conceptos y metodologías utilizadas.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40"/>
        </w:trPr>
        <w:tc>
          <w:tcPr>
            <w:tcW w:w="457" w:type="dxa"/>
            <w:vMerge/>
            <w:hideMark/>
          </w:tcPr>
          <w:p w:rsidR="00A03774" w:rsidRPr="00A03774" w:rsidRDefault="00A03774"/>
        </w:tc>
        <w:tc>
          <w:tcPr>
            <w:tcW w:w="618" w:type="dxa"/>
            <w:vMerge/>
            <w:hideMark/>
          </w:tcPr>
          <w:p w:rsidR="00A03774" w:rsidRPr="00A03774" w:rsidRDefault="00A03774"/>
        </w:tc>
        <w:tc>
          <w:tcPr>
            <w:tcW w:w="785" w:type="dxa"/>
            <w:noWrap/>
            <w:hideMark/>
          </w:tcPr>
          <w:p w:rsidR="00A03774" w:rsidRPr="00A03774" w:rsidRDefault="00A03774">
            <w:r w:rsidRPr="00A03774">
              <w:t>4.2.4.-</w:t>
            </w:r>
          </w:p>
        </w:tc>
        <w:tc>
          <w:tcPr>
            <w:tcW w:w="4044" w:type="dxa"/>
            <w:gridSpan w:val="2"/>
            <w:hideMark/>
          </w:tcPr>
          <w:p w:rsidR="00A03774" w:rsidRPr="00A03774" w:rsidRDefault="00A03774">
            <w:r w:rsidRPr="00A03774">
              <w:t>Observaciones y Conclusiones de la intervención.</w:t>
            </w:r>
          </w:p>
        </w:tc>
        <w:tc>
          <w:tcPr>
            <w:tcW w:w="2029" w:type="dxa"/>
            <w:vMerge/>
            <w:hideMark/>
          </w:tcPr>
          <w:p w:rsidR="00A03774" w:rsidRPr="00A03774" w:rsidRDefault="00A03774"/>
        </w:tc>
        <w:tc>
          <w:tcPr>
            <w:tcW w:w="1653" w:type="dxa"/>
            <w:vMerge/>
            <w:hideMark/>
          </w:tcPr>
          <w:p w:rsidR="00A03774" w:rsidRPr="00A03774" w:rsidRDefault="00A03774"/>
        </w:tc>
        <w:tc>
          <w:tcPr>
            <w:tcW w:w="865" w:type="dxa"/>
            <w:vMerge/>
            <w:hideMark/>
          </w:tcPr>
          <w:p w:rsidR="00A03774" w:rsidRPr="00A03774" w:rsidRDefault="00A03774"/>
        </w:tc>
      </w:tr>
      <w:tr w:rsidR="00A03774" w:rsidRPr="00A03774" w:rsidTr="004445D6">
        <w:trPr>
          <w:cantSplit/>
          <w:trHeight w:val="576"/>
        </w:trPr>
        <w:tc>
          <w:tcPr>
            <w:tcW w:w="5904" w:type="dxa"/>
            <w:gridSpan w:val="5"/>
            <w:noWrap/>
            <w:hideMark/>
          </w:tcPr>
          <w:p w:rsidR="00A03774" w:rsidRPr="00A03774" w:rsidRDefault="00B44185">
            <w:r>
              <w:t>REVISIÓ</w:t>
            </w:r>
            <w:r w:rsidR="00A03774" w:rsidRPr="00A03774">
              <w:t>N DE CONTENIDOS Y LOGROS ALCANZADOS.</w:t>
            </w:r>
          </w:p>
        </w:tc>
        <w:tc>
          <w:tcPr>
            <w:tcW w:w="2029" w:type="dxa"/>
            <w:hideMark/>
          </w:tcPr>
          <w:p w:rsidR="00A03774" w:rsidRPr="00A03774" w:rsidRDefault="00A03774">
            <w:r w:rsidRPr="00A03774">
              <w:t>Evaluación de aprendizaje.</w:t>
            </w:r>
          </w:p>
        </w:tc>
        <w:tc>
          <w:tcPr>
            <w:tcW w:w="1653" w:type="dxa"/>
            <w:hideMark/>
          </w:tcPr>
          <w:p w:rsidR="00A03774" w:rsidRPr="00A03774" w:rsidRDefault="00A03774" w:rsidP="00B44185">
            <w:r w:rsidRPr="00A03774">
              <w:t xml:space="preserve">Examen </w:t>
            </w:r>
            <w:r w:rsidR="00B44185">
              <w:t>f</w:t>
            </w:r>
            <w:r w:rsidRPr="00A03774">
              <w:t>inal.</w:t>
            </w:r>
          </w:p>
        </w:tc>
        <w:tc>
          <w:tcPr>
            <w:tcW w:w="865" w:type="dxa"/>
            <w:noWrap/>
            <w:hideMark/>
          </w:tcPr>
          <w:p w:rsidR="00A03774" w:rsidRPr="00A03774" w:rsidRDefault="00A03774" w:rsidP="00A03774">
            <w:r w:rsidRPr="00A03774">
              <w:t>1</w:t>
            </w:r>
          </w:p>
        </w:tc>
      </w:tr>
      <w:tr w:rsidR="00A03774" w:rsidRPr="00A03774" w:rsidTr="004445D6">
        <w:trPr>
          <w:cantSplit/>
          <w:trHeight w:val="324"/>
        </w:trPr>
        <w:tc>
          <w:tcPr>
            <w:tcW w:w="10451" w:type="dxa"/>
            <w:gridSpan w:val="8"/>
            <w:shd w:val="clear" w:color="auto" w:fill="D0CECE" w:themeFill="background2" w:themeFillShade="E6"/>
            <w:hideMark/>
          </w:tcPr>
          <w:p w:rsidR="00A03774" w:rsidRPr="00A03774" w:rsidRDefault="00A03774" w:rsidP="00A03774">
            <w:pPr>
              <w:jc w:val="center"/>
              <w:rPr>
                <w:b/>
                <w:bCs/>
              </w:rPr>
            </w:pPr>
            <w:r w:rsidRPr="00A03774">
              <w:rPr>
                <w:b/>
                <w:bCs/>
              </w:rPr>
              <w:t>BASIC READING</w:t>
            </w:r>
          </w:p>
        </w:tc>
      </w:tr>
      <w:tr w:rsidR="00A03774" w:rsidRPr="00A03774" w:rsidTr="004445D6">
        <w:trPr>
          <w:cantSplit/>
          <w:trHeight w:val="852"/>
        </w:trPr>
        <w:tc>
          <w:tcPr>
            <w:tcW w:w="457" w:type="dxa"/>
            <w:hideMark/>
          </w:tcPr>
          <w:p w:rsidR="00A03774" w:rsidRPr="00A03774" w:rsidRDefault="00A03774" w:rsidP="00A03774">
            <w:r w:rsidRPr="00A03774">
              <w:t>1</w:t>
            </w:r>
          </w:p>
        </w:tc>
        <w:tc>
          <w:tcPr>
            <w:tcW w:w="9994" w:type="dxa"/>
            <w:gridSpan w:val="7"/>
            <w:hideMark/>
          </w:tcPr>
          <w:p w:rsidR="00A03774" w:rsidRPr="00A03774" w:rsidRDefault="000C147A" w:rsidP="000C147A">
            <w:r w:rsidRPr="00A03774">
              <w:t xml:space="preserve">INSTITUTO NACIONAL DE CULTURA. </w:t>
            </w:r>
            <w:r w:rsidR="00A03774" w:rsidRPr="00A03774">
              <w:t xml:space="preserve">Noviembre, 2007. </w:t>
            </w:r>
            <w:r w:rsidR="00AE1B5B" w:rsidRPr="00AE1B5B">
              <w:rPr>
                <w:i/>
              </w:rPr>
              <w:t>Documentos Fundamentales para el Patrimonio Cultural.</w:t>
            </w:r>
            <w:r w:rsidR="00A03774" w:rsidRPr="00AE1B5B">
              <w:rPr>
                <w:i/>
              </w:rPr>
              <w:t xml:space="preserve"> Textos Internacionales para su recuperación, repatriación, conservación, protección y difusión.</w:t>
            </w:r>
            <w:r w:rsidRPr="00A03774">
              <w:t xml:space="preserve"> Lima. 1ª Edición.</w:t>
            </w:r>
          </w:p>
        </w:tc>
      </w:tr>
      <w:tr w:rsidR="00A03774" w:rsidRPr="00A03774" w:rsidTr="004445D6">
        <w:trPr>
          <w:cantSplit/>
          <w:trHeight w:val="672"/>
        </w:trPr>
        <w:tc>
          <w:tcPr>
            <w:tcW w:w="457" w:type="dxa"/>
            <w:hideMark/>
          </w:tcPr>
          <w:p w:rsidR="00A03774" w:rsidRPr="00A03774" w:rsidRDefault="00A03774" w:rsidP="00A03774">
            <w:r w:rsidRPr="00A03774">
              <w:t>2</w:t>
            </w:r>
          </w:p>
        </w:tc>
        <w:tc>
          <w:tcPr>
            <w:tcW w:w="9994" w:type="dxa"/>
            <w:gridSpan w:val="7"/>
            <w:hideMark/>
          </w:tcPr>
          <w:p w:rsidR="00A03774" w:rsidRPr="00A03774" w:rsidRDefault="00AE1B5B" w:rsidP="00FB0D6C">
            <w:proofErr w:type="spellStart"/>
            <w:r w:rsidRPr="00AE1B5B">
              <w:rPr>
                <w:lang w:val="en-US"/>
              </w:rPr>
              <w:t>Cesare</w:t>
            </w:r>
            <w:proofErr w:type="spellEnd"/>
            <w:r w:rsidRPr="00AE1B5B">
              <w:rPr>
                <w:lang w:val="en-US"/>
              </w:rPr>
              <w:t xml:space="preserve"> BRANDY. </w:t>
            </w:r>
            <w:r w:rsidR="00A03774" w:rsidRPr="00AE1B5B">
              <w:rPr>
                <w:i/>
                <w:lang w:val="en-US"/>
              </w:rPr>
              <w:t>The Emergence of Modern Conservation Theory.</w:t>
            </w:r>
            <w:r w:rsidR="00A03774" w:rsidRPr="00A03774">
              <w:rPr>
                <w:lang w:val="en-US"/>
              </w:rPr>
              <w:t xml:space="preserve"> </w:t>
            </w:r>
            <w:r w:rsidR="00A03774" w:rsidRPr="00A03774">
              <w:t xml:space="preserve">Compilación de Paul </w:t>
            </w:r>
            <w:proofErr w:type="spellStart"/>
            <w:r w:rsidR="00A03774" w:rsidRPr="00A03774">
              <w:t>Phillipot</w:t>
            </w:r>
            <w:proofErr w:type="spellEnd"/>
            <w:r w:rsidR="00A03774" w:rsidRPr="00A03774">
              <w:t>. Citas de</w:t>
            </w:r>
            <w:r>
              <w:t>l</w:t>
            </w:r>
            <w:r w:rsidR="00A03774" w:rsidRPr="00A03774">
              <w:t xml:space="preserve"> texto original. Páginas 216-229.</w:t>
            </w:r>
            <w:r w:rsidR="00FB0D6C">
              <w:t xml:space="preserve"> </w:t>
            </w:r>
            <w:r w:rsidR="00FB0D6C">
              <w:t xml:space="preserve">Rome. </w:t>
            </w:r>
            <w:proofErr w:type="spellStart"/>
            <w:r w:rsidR="00FB0D6C">
              <w:t>Edizioni</w:t>
            </w:r>
            <w:proofErr w:type="spellEnd"/>
            <w:r w:rsidR="00FB0D6C">
              <w:t xml:space="preserve"> di </w:t>
            </w:r>
            <w:proofErr w:type="spellStart"/>
            <w:r w:rsidR="00FB0D6C">
              <w:t>Storia</w:t>
            </w:r>
            <w:proofErr w:type="spellEnd"/>
            <w:r w:rsidR="00FB0D6C">
              <w:t xml:space="preserve"> e </w:t>
            </w:r>
            <w:proofErr w:type="spellStart"/>
            <w:r w:rsidR="00FB0D6C">
              <w:t>Letteratura</w:t>
            </w:r>
            <w:proofErr w:type="spellEnd"/>
            <w:r w:rsidR="00FB0D6C">
              <w:t>. 1963.</w:t>
            </w:r>
          </w:p>
        </w:tc>
      </w:tr>
      <w:tr w:rsidR="00A03774" w:rsidRPr="00A03774" w:rsidTr="004445D6">
        <w:trPr>
          <w:cantSplit/>
          <w:trHeight w:val="612"/>
        </w:trPr>
        <w:tc>
          <w:tcPr>
            <w:tcW w:w="457" w:type="dxa"/>
            <w:hideMark/>
          </w:tcPr>
          <w:p w:rsidR="00A03774" w:rsidRPr="00A03774" w:rsidRDefault="00A03774" w:rsidP="00A03774">
            <w:r w:rsidRPr="00A03774">
              <w:t>3</w:t>
            </w:r>
          </w:p>
        </w:tc>
        <w:tc>
          <w:tcPr>
            <w:tcW w:w="9994" w:type="dxa"/>
            <w:gridSpan w:val="7"/>
            <w:hideMark/>
          </w:tcPr>
          <w:p w:rsidR="00A03774" w:rsidRPr="00A03774" w:rsidRDefault="00AE1B5B" w:rsidP="00AE1B5B">
            <w:r w:rsidRPr="00A03774">
              <w:t xml:space="preserve">UNESCO. CENTRO DE PATRIMONIO MUNDIAL. </w:t>
            </w:r>
            <w:r w:rsidR="00A03774" w:rsidRPr="00A03774">
              <w:t xml:space="preserve">Octubre 2016. </w:t>
            </w:r>
            <w:r w:rsidR="00A03774" w:rsidRPr="00AE1B5B">
              <w:rPr>
                <w:i/>
              </w:rPr>
              <w:t>Guías operacionales para la implementación de la Convención de Patrimonio Mundial.</w:t>
            </w:r>
          </w:p>
        </w:tc>
      </w:tr>
      <w:tr w:rsidR="00A03774" w:rsidRPr="00E859E9" w:rsidTr="004445D6">
        <w:trPr>
          <w:cantSplit/>
          <w:trHeight w:val="384"/>
        </w:trPr>
        <w:tc>
          <w:tcPr>
            <w:tcW w:w="457" w:type="dxa"/>
            <w:noWrap/>
            <w:hideMark/>
          </w:tcPr>
          <w:p w:rsidR="00A03774" w:rsidRPr="00A03774" w:rsidRDefault="00A03774" w:rsidP="00A03774">
            <w:r w:rsidRPr="00A03774">
              <w:t>4</w:t>
            </w:r>
          </w:p>
        </w:tc>
        <w:tc>
          <w:tcPr>
            <w:tcW w:w="9994" w:type="dxa"/>
            <w:gridSpan w:val="7"/>
            <w:hideMark/>
          </w:tcPr>
          <w:p w:rsidR="00A03774" w:rsidRPr="00E859E9" w:rsidRDefault="00AE1B5B" w:rsidP="00E859E9">
            <w:pPr>
              <w:rPr>
                <w:lang w:val="en-US"/>
              </w:rPr>
            </w:pPr>
            <w:r w:rsidRPr="00A03774">
              <w:rPr>
                <w:lang w:val="en-US"/>
              </w:rPr>
              <w:t xml:space="preserve">HISTORIC ENGLAND. </w:t>
            </w:r>
            <w:r w:rsidR="00A03774" w:rsidRPr="00A03774">
              <w:rPr>
                <w:lang w:val="en-US"/>
              </w:rPr>
              <w:t xml:space="preserve">2008. </w:t>
            </w:r>
            <w:r w:rsidR="00A03774" w:rsidRPr="00AE1B5B">
              <w:rPr>
                <w:i/>
                <w:lang w:val="en-US"/>
              </w:rPr>
              <w:t xml:space="preserve">Conservation Principles. </w:t>
            </w:r>
            <w:r w:rsidR="00A03774" w:rsidRPr="00FB0D6C">
              <w:rPr>
                <w:i/>
                <w:lang w:val="en-US"/>
              </w:rPr>
              <w:t>Policies and Guidance.</w:t>
            </w:r>
            <w:r w:rsidR="00E859E9">
              <w:rPr>
                <w:lang w:val="en-US"/>
              </w:rPr>
              <w:t xml:space="preserve"> </w:t>
            </w:r>
            <w:r w:rsidR="00E859E9">
              <w:rPr>
                <w:lang w:val="en-US"/>
              </w:rPr>
              <w:t>English Heritage.</w:t>
            </w:r>
          </w:p>
        </w:tc>
      </w:tr>
      <w:tr w:rsidR="00A03774" w:rsidRPr="00E464CF" w:rsidTr="004445D6">
        <w:trPr>
          <w:cantSplit/>
          <w:trHeight w:val="384"/>
        </w:trPr>
        <w:tc>
          <w:tcPr>
            <w:tcW w:w="457" w:type="dxa"/>
            <w:noWrap/>
            <w:hideMark/>
          </w:tcPr>
          <w:p w:rsidR="00A03774" w:rsidRPr="00A03774" w:rsidRDefault="00A03774" w:rsidP="00A03774">
            <w:r w:rsidRPr="00A03774">
              <w:t>5</w:t>
            </w:r>
          </w:p>
        </w:tc>
        <w:tc>
          <w:tcPr>
            <w:tcW w:w="9994" w:type="dxa"/>
            <w:gridSpan w:val="7"/>
            <w:hideMark/>
          </w:tcPr>
          <w:p w:rsidR="00A03774" w:rsidRPr="00A03774" w:rsidRDefault="00A03774" w:rsidP="00AE1B5B">
            <w:pPr>
              <w:rPr>
                <w:lang w:val="en-US"/>
              </w:rPr>
            </w:pPr>
            <w:r w:rsidRPr="00FB0D6C">
              <w:rPr>
                <w:lang w:val="en-US"/>
              </w:rPr>
              <w:t xml:space="preserve">Javier </w:t>
            </w:r>
            <w:r w:rsidR="00AE1B5B" w:rsidRPr="00FB0D6C">
              <w:rPr>
                <w:lang w:val="en-US"/>
              </w:rPr>
              <w:t>RIVERA BLANCO</w:t>
            </w:r>
            <w:r w:rsidRPr="00FB0D6C">
              <w:rPr>
                <w:lang w:val="en-US"/>
              </w:rPr>
              <w:t xml:space="preserve">. </w:t>
            </w:r>
            <w:r w:rsidRPr="00A03774">
              <w:rPr>
                <w:lang w:val="en-US"/>
              </w:rPr>
              <w:t xml:space="preserve">2001. </w:t>
            </w:r>
            <w:r w:rsidRPr="00AE1B5B">
              <w:rPr>
                <w:i/>
                <w:lang w:val="en-US"/>
              </w:rPr>
              <w:t>Architectural Restoration Theory and History.</w:t>
            </w:r>
            <w:r w:rsidRPr="00A03774">
              <w:rPr>
                <w:lang w:val="en-US"/>
              </w:rPr>
              <w:t xml:space="preserve"> </w:t>
            </w:r>
            <w:r w:rsidR="00AE1B5B" w:rsidRPr="00A03774">
              <w:t>Valladolid.</w:t>
            </w:r>
          </w:p>
        </w:tc>
      </w:tr>
      <w:tr w:rsidR="00A03774" w:rsidRPr="00A03774" w:rsidTr="004445D6">
        <w:trPr>
          <w:cantSplit/>
          <w:trHeight w:val="384"/>
        </w:trPr>
        <w:tc>
          <w:tcPr>
            <w:tcW w:w="457" w:type="dxa"/>
            <w:noWrap/>
            <w:hideMark/>
          </w:tcPr>
          <w:p w:rsidR="00A03774" w:rsidRPr="00A03774" w:rsidRDefault="00A03774" w:rsidP="00A03774">
            <w:r w:rsidRPr="00A03774">
              <w:t>6</w:t>
            </w:r>
          </w:p>
        </w:tc>
        <w:tc>
          <w:tcPr>
            <w:tcW w:w="9994" w:type="dxa"/>
            <w:gridSpan w:val="7"/>
            <w:hideMark/>
          </w:tcPr>
          <w:p w:rsidR="00A03774" w:rsidRPr="00A03774" w:rsidRDefault="00A03774" w:rsidP="00AE1B5B">
            <w:r w:rsidRPr="00A03774">
              <w:t xml:space="preserve">Josep </w:t>
            </w:r>
            <w:r w:rsidR="00AE1B5B" w:rsidRPr="00A03774">
              <w:t>BALLART HERNANDEZ</w:t>
            </w:r>
            <w:r w:rsidRPr="00A03774">
              <w:t xml:space="preserve">. 2001. </w:t>
            </w:r>
            <w:r w:rsidRPr="00AE1B5B">
              <w:rPr>
                <w:i/>
              </w:rPr>
              <w:t>Gestión del Patrimonio Cultural.</w:t>
            </w:r>
            <w:r w:rsidR="00AE1B5B" w:rsidRPr="00A03774">
              <w:t xml:space="preserve"> Barcelona.</w:t>
            </w:r>
          </w:p>
        </w:tc>
      </w:tr>
    </w:tbl>
    <w:p w:rsidR="004630A3" w:rsidRDefault="004630A3"/>
    <w:sectPr w:rsidR="004630A3" w:rsidSect="00A0377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38" w:rsidRDefault="00890938" w:rsidP="0019426C">
      <w:pPr>
        <w:spacing w:after="0" w:line="240" w:lineRule="auto"/>
      </w:pPr>
      <w:r>
        <w:separator/>
      </w:r>
    </w:p>
  </w:endnote>
  <w:endnote w:type="continuationSeparator" w:id="0">
    <w:p w:rsidR="00890938" w:rsidRDefault="00890938" w:rsidP="0019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38" w:rsidRDefault="00890938" w:rsidP="0019426C">
      <w:pPr>
        <w:spacing w:after="0" w:line="240" w:lineRule="auto"/>
      </w:pPr>
      <w:r>
        <w:separator/>
      </w:r>
    </w:p>
  </w:footnote>
  <w:footnote w:type="continuationSeparator" w:id="0">
    <w:p w:rsidR="00890938" w:rsidRDefault="00890938" w:rsidP="0019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C" w:rsidRDefault="0019426C">
    <w:pPr>
      <w:pStyle w:val="Encabezado"/>
    </w:pPr>
    <w:r>
      <w:rPr>
        <w:noProof/>
        <w:lang w:eastAsia="es-PE"/>
      </w:rPr>
      <w:drawing>
        <wp:inline distT="0" distB="0" distL="0" distR="0" wp14:anchorId="6E4C063E" wp14:editId="759876C6">
          <wp:extent cx="586596" cy="586596"/>
          <wp:effectExtent l="0" t="0" r="444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il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84" cy="58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26C" w:rsidRDefault="001942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74"/>
    <w:rsid w:val="000C147A"/>
    <w:rsid w:val="0019426C"/>
    <w:rsid w:val="001C6505"/>
    <w:rsid w:val="003C323F"/>
    <w:rsid w:val="004445D6"/>
    <w:rsid w:val="004630A3"/>
    <w:rsid w:val="0071289D"/>
    <w:rsid w:val="007F0920"/>
    <w:rsid w:val="00890938"/>
    <w:rsid w:val="00A03774"/>
    <w:rsid w:val="00AE1B5B"/>
    <w:rsid w:val="00B44185"/>
    <w:rsid w:val="00CB7A49"/>
    <w:rsid w:val="00E464CF"/>
    <w:rsid w:val="00E859E9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26C"/>
  </w:style>
  <w:style w:type="paragraph" w:styleId="Piedepgina">
    <w:name w:val="footer"/>
    <w:basedOn w:val="Normal"/>
    <w:link w:val="PiedepginaCar"/>
    <w:uiPriority w:val="99"/>
    <w:unhideWhenUsed/>
    <w:rsid w:val="0019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26C"/>
  </w:style>
  <w:style w:type="paragraph" w:styleId="Textodeglobo">
    <w:name w:val="Balloon Text"/>
    <w:basedOn w:val="Normal"/>
    <w:link w:val="TextodegloboCar"/>
    <w:uiPriority w:val="99"/>
    <w:semiHidden/>
    <w:unhideWhenUsed/>
    <w:rsid w:val="00E4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26C"/>
  </w:style>
  <w:style w:type="paragraph" w:styleId="Piedepgina">
    <w:name w:val="footer"/>
    <w:basedOn w:val="Normal"/>
    <w:link w:val="PiedepginaCar"/>
    <w:uiPriority w:val="99"/>
    <w:unhideWhenUsed/>
    <w:rsid w:val="0019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26C"/>
  </w:style>
  <w:style w:type="paragraph" w:styleId="Textodeglobo">
    <w:name w:val="Balloon Text"/>
    <w:basedOn w:val="Normal"/>
    <w:link w:val="TextodegloboCar"/>
    <w:uiPriority w:val="99"/>
    <w:semiHidden/>
    <w:unhideWhenUsed/>
    <w:rsid w:val="00E4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I7</dc:creator>
  <cp:keywords/>
  <dc:description/>
  <cp:lastModifiedBy>Vera</cp:lastModifiedBy>
  <cp:revision>13</cp:revision>
  <dcterms:created xsi:type="dcterms:W3CDTF">2017-03-02T02:38:00Z</dcterms:created>
  <dcterms:modified xsi:type="dcterms:W3CDTF">2017-03-16T01:11:00Z</dcterms:modified>
</cp:coreProperties>
</file>