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2F" w:rsidRPr="00943053" w:rsidRDefault="00C74D2F" w:rsidP="00C74D2F">
      <w:pPr>
        <w:spacing w:after="0"/>
        <w:jc w:val="center"/>
        <w:rPr>
          <w:rFonts w:ascii="Arial" w:hAnsi="Arial"/>
          <w:sz w:val="24"/>
          <w:szCs w:val="24"/>
        </w:rPr>
      </w:pPr>
      <w:r w:rsidRPr="00943053">
        <w:rPr>
          <w:rFonts w:ascii="Arial" w:hAnsi="Arial"/>
          <w:noProof/>
          <w:sz w:val="24"/>
          <w:szCs w:val="24"/>
        </w:rPr>
        <w:drawing>
          <wp:inline distT="0" distB="0" distL="0" distR="0" wp14:anchorId="7036740D" wp14:editId="740F1BB8">
            <wp:extent cx="1343025" cy="1343025"/>
            <wp:effectExtent l="0" t="0" r="9525" b="9525"/>
            <wp:docPr id="36" name="Picture 36" descr="Aurak logo_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urak logo_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rsidR="00C74D2F" w:rsidRPr="00943053" w:rsidRDefault="00C74D2F" w:rsidP="00C74D2F">
      <w:pPr>
        <w:spacing w:after="0"/>
        <w:jc w:val="center"/>
        <w:rPr>
          <w:rFonts w:ascii="Arial" w:hAnsi="Arial"/>
          <w:b/>
          <w:bCs/>
          <w:sz w:val="24"/>
          <w:szCs w:val="24"/>
        </w:rPr>
      </w:pPr>
      <w:r w:rsidRPr="00943053">
        <w:rPr>
          <w:rFonts w:ascii="Arial" w:hAnsi="Arial"/>
          <w:b/>
          <w:bCs/>
          <w:sz w:val="24"/>
          <w:szCs w:val="24"/>
        </w:rPr>
        <w:t>ACADEMIC</w:t>
      </w:r>
      <w:r w:rsidRPr="00943053">
        <w:rPr>
          <w:rFonts w:ascii="Arial" w:hAnsi="Arial"/>
          <w:b/>
          <w:sz w:val="24"/>
          <w:szCs w:val="24"/>
        </w:rPr>
        <w:t xml:space="preserve"> </w:t>
      </w:r>
      <w:r w:rsidRPr="00943053">
        <w:rPr>
          <w:rFonts w:ascii="Arial" w:hAnsi="Arial"/>
          <w:b/>
          <w:bCs/>
          <w:sz w:val="24"/>
          <w:szCs w:val="24"/>
        </w:rPr>
        <w:t>EXCELLENCE. REDEFINED.</w:t>
      </w:r>
    </w:p>
    <w:p w:rsidR="00C74D2F" w:rsidRPr="00943053" w:rsidRDefault="00C74D2F" w:rsidP="00C74D2F">
      <w:pPr>
        <w:spacing w:after="0"/>
        <w:jc w:val="center"/>
        <w:rPr>
          <w:rFonts w:ascii="Arial" w:hAnsi="Arial"/>
          <w:b/>
          <w:sz w:val="24"/>
          <w:szCs w:val="24"/>
        </w:rPr>
      </w:pPr>
      <w:bookmarkStart w:id="0" w:name="OLE_LINK1"/>
      <w:bookmarkStart w:id="1" w:name="OLE_LINK2"/>
      <w:r w:rsidRPr="00943053">
        <w:rPr>
          <w:rFonts w:ascii="Arial" w:hAnsi="Arial"/>
          <w:b/>
          <w:sz w:val="24"/>
          <w:szCs w:val="24"/>
        </w:rPr>
        <w:t>American University of Ras Al Khaimah</w:t>
      </w:r>
    </w:p>
    <w:bookmarkEnd w:id="0"/>
    <w:bookmarkEnd w:id="1"/>
    <w:p w:rsidR="00C74D2F" w:rsidRPr="00943053" w:rsidRDefault="00C74D2F" w:rsidP="00C74D2F">
      <w:pPr>
        <w:spacing w:after="0"/>
        <w:jc w:val="center"/>
        <w:rPr>
          <w:rFonts w:ascii="Arial" w:hAnsi="Arial"/>
          <w:b/>
          <w:sz w:val="24"/>
          <w:szCs w:val="24"/>
        </w:rPr>
      </w:pPr>
    </w:p>
    <w:p w:rsidR="00C74D2F" w:rsidRPr="00943053" w:rsidRDefault="00C74D2F" w:rsidP="00C74D2F">
      <w:pPr>
        <w:spacing w:after="0"/>
        <w:jc w:val="center"/>
        <w:rPr>
          <w:rFonts w:ascii="Arial" w:hAnsi="Arial"/>
          <w:b/>
          <w:sz w:val="24"/>
          <w:szCs w:val="24"/>
        </w:rPr>
      </w:pPr>
      <w:r w:rsidRPr="00943053">
        <w:rPr>
          <w:rFonts w:ascii="Arial" w:hAnsi="Arial"/>
          <w:b/>
          <w:sz w:val="24"/>
          <w:szCs w:val="24"/>
        </w:rPr>
        <w:t xml:space="preserve">Semester 2017 </w:t>
      </w:r>
    </w:p>
    <w:p w:rsidR="00C74D2F" w:rsidRPr="00943053" w:rsidRDefault="00C74D2F" w:rsidP="00C74D2F">
      <w:pPr>
        <w:spacing w:after="0"/>
        <w:jc w:val="center"/>
        <w:rPr>
          <w:rFonts w:ascii="Arial" w:hAnsi="Arial"/>
          <w:b/>
          <w:sz w:val="24"/>
          <w:szCs w:val="24"/>
        </w:rPr>
      </w:pPr>
    </w:p>
    <w:p w:rsidR="00C74D2F" w:rsidRPr="00943053" w:rsidRDefault="00C74D2F" w:rsidP="00C74D2F">
      <w:pPr>
        <w:spacing w:after="0"/>
        <w:ind w:left="360"/>
        <w:jc w:val="center"/>
        <w:rPr>
          <w:rFonts w:ascii="Arial" w:hAnsi="Arial"/>
          <w:b/>
          <w:sz w:val="24"/>
          <w:szCs w:val="24"/>
        </w:rPr>
      </w:pPr>
      <w:r>
        <w:rPr>
          <w:rFonts w:ascii="Arial" w:hAnsi="Arial"/>
          <w:b/>
          <w:sz w:val="24"/>
          <w:szCs w:val="24"/>
        </w:rPr>
        <w:t xml:space="preserve"> </w:t>
      </w:r>
    </w:p>
    <w:p w:rsidR="00C74D2F" w:rsidRPr="00943053" w:rsidRDefault="00C74D2F" w:rsidP="00C74D2F">
      <w:pPr>
        <w:spacing w:after="0"/>
        <w:jc w:val="center"/>
        <w:rPr>
          <w:rFonts w:ascii="Arial" w:hAnsi="Arial"/>
          <w:b/>
          <w:sz w:val="24"/>
          <w:szCs w:val="24"/>
        </w:rPr>
      </w:pPr>
    </w:p>
    <w:p w:rsidR="00C74D2F" w:rsidRPr="00943053" w:rsidRDefault="00C74D2F" w:rsidP="00C74D2F">
      <w:pPr>
        <w:spacing w:after="0"/>
        <w:jc w:val="center"/>
        <w:rPr>
          <w:rFonts w:ascii="Arial" w:hAnsi="Arial"/>
          <w:b/>
          <w:sz w:val="24"/>
          <w:szCs w:val="24"/>
        </w:rPr>
      </w:pPr>
    </w:p>
    <w:p w:rsidR="00C74D2F" w:rsidRPr="00943053" w:rsidRDefault="00C74D2F" w:rsidP="00C74D2F">
      <w:pPr>
        <w:spacing w:after="0"/>
        <w:rPr>
          <w:rFonts w:ascii="Arial" w:hAnsi="Arial"/>
          <w:b/>
          <w:sz w:val="24"/>
          <w:szCs w:val="24"/>
        </w:rPr>
      </w:pPr>
      <w:r w:rsidRPr="00943053">
        <w:rPr>
          <w:rFonts w:ascii="Arial" w:hAnsi="Arial"/>
          <w:b/>
          <w:sz w:val="24"/>
          <w:szCs w:val="24"/>
        </w:rPr>
        <w:t>I.    Instructor Information:</w:t>
      </w:r>
    </w:p>
    <w:p w:rsidR="00C74D2F" w:rsidRPr="00943053" w:rsidRDefault="00C74D2F" w:rsidP="00C74D2F">
      <w:pPr>
        <w:spacing w:after="0"/>
        <w:ind w:left="360"/>
        <w:rPr>
          <w:rFonts w:ascii="Arial" w:hAnsi="Arial"/>
          <w:sz w:val="24"/>
          <w:szCs w:val="24"/>
        </w:rPr>
      </w:pPr>
      <w:r w:rsidRPr="00943053">
        <w:rPr>
          <w:rFonts w:ascii="Arial" w:hAnsi="Arial"/>
          <w:sz w:val="24"/>
          <w:szCs w:val="24"/>
        </w:rPr>
        <w:t xml:space="preserve">Name: </w:t>
      </w:r>
      <w:r>
        <w:rPr>
          <w:rFonts w:ascii="Arial" w:hAnsi="Arial"/>
          <w:sz w:val="24"/>
          <w:szCs w:val="24"/>
        </w:rPr>
        <w:t>Prof. Kamal Abdel-Malek</w:t>
      </w:r>
      <w:r w:rsidRPr="00943053">
        <w:rPr>
          <w:rFonts w:ascii="Arial" w:hAnsi="Arial"/>
          <w:sz w:val="24"/>
          <w:szCs w:val="24"/>
        </w:rPr>
        <w:tab/>
      </w:r>
      <w:r w:rsidRPr="00943053">
        <w:rPr>
          <w:rFonts w:ascii="Arial" w:hAnsi="Arial"/>
          <w:sz w:val="24"/>
          <w:szCs w:val="24"/>
        </w:rPr>
        <w:tab/>
      </w:r>
      <w:r w:rsidRPr="00943053">
        <w:rPr>
          <w:rFonts w:ascii="Arial" w:hAnsi="Arial"/>
          <w:sz w:val="24"/>
          <w:szCs w:val="24"/>
        </w:rPr>
        <w:tab/>
      </w:r>
    </w:p>
    <w:p w:rsidR="00C74D2F" w:rsidRPr="00943053" w:rsidRDefault="00C74D2F" w:rsidP="00C74D2F">
      <w:pPr>
        <w:spacing w:after="0"/>
        <w:ind w:left="360"/>
        <w:rPr>
          <w:rFonts w:ascii="Arial" w:hAnsi="Arial"/>
          <w:sz w:val="24"/>
          <w:szCs w:val="24"/>
        </w:rPr>
      </w:pPr>
      <w:r w:rsidRPr="00943053">
        <w:rPr>
          <w:rFonts w:ascii="Arial" w:hAnsi="Arial"/>
          <w:sz w:val="24"/>
          <w:szCs w:val="24"/>
        </w:rPr>
        <w:t>Office Hours:</w:t>
      </w:r>
      <w:r>
        <w:rPr>
          <w:rFonts w:ascii="Arial" w:hAnsi="Arial"/>
          <w:sz w:val="24"/>
          <w:szCs w:val="24"/>
        </w:rPr>
        <w:t xml:space="preserve"> …………… </w:t>
      </w:r>
    </w:p>
    <w:p w:rsidR="00C74D2F" w:rsidRPr="00943053" w:rsidRDefault="00C74D2F" w:rsidP="00C74D2F">
      <w:pPr>
        <w:spacing w:after="0"/>
        <w:ind w:left="360"/>
        <w:rPr>
          <w:rFonts w:ascii="Arial" w:hAnsi="Arial"/>
          <w:sz w:val="24"/>
          <w:szCs w:val="24"/>
        </w:rPr>
      </w:pPr>
      <w:r w:rsidRPr="00943053">
        <w:rPr>
          <w:rFonts w:ascii="Arial" w:hAnsi="Arial"/>
          <w:sz w:val="24"/>
          <w:szCs w:val="24"/>
        </w:rPr>
        <w:tab/>
      </w:r>
      <w:r w:rsidRPr="00943053">
        <w:rPr>
          <w:rFonts w:ascii="Arial" w:hAnsi="Arial"/>
          <w:sz w:val="24"/>
          <w:szCs w:val="24"/>
        </w:rPr>
        <w:tab/>
      </w:r>
      <w:r w:rsidRPr="00943053">
        <w:rPr>
          <w:rFonts w:ascii="Arial" w:hAnsi="Arial"/>
          <w:sz w:val="24"/>
          <w:szCs w:val="24"/>
        </w:rPr>
        <w:tab/>
      </w:r>
      <w:r w:rsidRPr="00943053">
        <w:rPr>
          <w:rFonts w:ascii="Arial" w:hAnsi="Arial"/>
          <w:sz w:val="24"/>
          <w:szCs w:val="24"/>
        </w:rPr>
        <w:tab/>
      </w:r>
      <w:r>
        <w:rPr>
          <w:rFonts w:ascii="Arial" w:hAnsi="Arial"/>
          <w:sz w:val="24"/>
          <w:szCs w:val="24"/>
        </w:rPr>
        <w:t xml:space="preserve"> </w:t>
      </w:r>
      <w:r w:rsidRPr="00943053">
        <w:rPr>
          <w:rFonts w:ascii="Arial" w:hAnsi="Arial"/>
          <w:sz w:val="24"/>
          <w:szCs w:val="24"/>
        </w:rPr>
        <w:t xml:space="preserve">  </w:t>
      </w:r>
      <w:r w:rsidRPr="00943053">
        <w:rPr>
          <w:rFonts w:ascii="Arial" w:hAnsi="Arial"/>
          <w:sz w:val="24"/>
          <w:szCs w:val="24"/>
        </w:rPr>
        <w:tab/>
        <w:t xml:space="preserve"> </w:t>
      </w:r>
    </w:p>
    <w:p w:rsidR="00C74D2F" w:rsidRPr="00943053" w:rsidRDefault="00C74D2F" w:rsidP="00C74D2F">
      <w:pPr>
        <w:spacing w:after="0"/>
        <w:ind w:firstLine="360"/>
        <w:rPr>
          <w:rFonts w:ascii="Arial" w:hAnsi="Arial"/>
          <w:sz w:val="24"/>
          <w:szCs w:val="24"/>
        </w:rPr>
      </w:pPr>
      <w:r w:rsidRPr="00943053">
        <w:rPr>
          <w:rFonts w:ascii="Arial" w:hAnsi="Arial"/>
          <w:sz w:val="24"/>
          <w:szCs w:val="24"/>
        </w:rPr>
        <w:t>Email:</w:t>
      </w:r>
      <w:r w:rsidRPr="00943053">
        <w:rPr>
          <w:rFonts w:ascii="Arial" w:hAnsi="Arial"/>
          <w:sz w:val="24"/>
          <w:szCs w:val="24"/>
        </w:rPr>
        <w:tab/>
      </w:r>
      <w:r w:rsidRPr="00943053">
        <w:rPr>
          <w:rFonts w:ascii="Arial" w:hAnsi="Arial"/>
          <w:sz w:val="24"/>
          <w:szCs w:val="24"/>
        </w:rPr>
        <w:tab/>
      </w:r>
      <w:r w:rsidRPr="00943053">
        <w:rPr>
          <w:rFonts w:ascii="Arial" w:hAnsi="Arial"/>
          <w:sz w:val="24"/>
          <w:szCs w:val="24"/>
        </w:rPr>
        <w:tab/>
        <w:t xml:space="preserve"> …………..</w:t>
      </w:r>
      <w:r>
        <w:rPr>
          <w:rFonts w:ascii="Arial" w:hAnsi="Arial"/>
          <w:sz w:val="24"/>
          <w:szCs w:val="24"/>
        </w:rPr>
        <w:t>kamal.malek</w:t>
      </w:r>
      <w:r w:rsidRPr="00943053">
        <w:rPr>
          <w:rFonts w:ascii="Arial" w:hAnsi="Arial"/>
          <w:sz w:val="24"/>
          <w:szCs w:val="24"/>
        </w:rPr>
        <w:t>@aurak.ac.ae</w:t>
      </w:r>
      <w:r w:rsidRPr="00943053">
        <w:rPr>
          <w:rFonts w:ascii="Arial" w:hAnsi="Arial"/>
          <w:sz w:val="24"/>
          <w:szCs w:val="24"/>
        </w:rPr>
        <w:tab/>
      </w:r>
      <w:r w:rsidRPr="00943053">
        <w:rPr>
          <w:rFonts w:ascii="Arial" w:hAnsi="Arial"/>
          <w:sz w:val="24"/>
          <w:szCs w:val="24"/>
        </w:rPr>
        <w:tab/>
      </w:r>
      <w:r w:rsidRPr="00943053">
        <w:rPr>
          <w:rFonts w:ascii="Arial" w:hAnsi="Arial"/>
          <w:sz w:val="24"/>
          <w:szCs w:val="24"/>
        </w:rPr>
        <w:tab/>
      </w:r>
      <w:r w:rsidRPr="00943053">
        <w:rPr>
          <w:rFonts w:ascii="Arial" w:hAnsi="Arial"/>
          <w:sz w:val="24"/>
          <w:szCs w:val="24"/>
        </w:rPr>
        <w:tab/>
        <w:t xml:space="preserve"> </w:t>
      </w:r>
    </w:p>
    <w:p w:rsidR="00C74D2F" w:rsidRPr="00943053" w:rsidRDefault="00C74D2F" w:rsidP="00C74D2F">
      <w:pPr>
        <w:spacing w:after="0"/>
        <w:ind w:left="360"/>
        <w:rPr>
          <w:rFonts w:ascii="Arial" w:hAnsi="Arial"/>
          <w:sz w:val="24"/>
          <w:szCs w:val="24"/>
        </w:rPr>
      </w:pPr>
      <w:r>
        <w:rPr>
          <w:rFonts w:ascii="Arial" w:hAnsi="Arial"/>
          <w:sz w:val="24"/>
          <w:szCs w:val="24"/>
        </w:rPr>
        <w:t>Or by appointment</w:t>
      </w:r>
    </w:p>
    <w:p w:rsidR="00C74D2F" w:rsidRPr="00943053" w:rsidRDefault="00C74D2F" w:rsidP="00C74D2F">
      <w:pPr>
        <w:spacing w:after="0"/>
        <w:rPr>
          <w:rFonts w:ascii="Arial" w:hAnsi="Arial"/>
          <w:sz w:val="24"/>
          <w:szCs w:val="24"/>
          <w:u w:val="single"/>
        </w:rPr>
      </w:pPr>
    </w:p>
    <w:p w:rsidR="00C74D2F" w:rsidRPr="00943053" w:rsidRDefault="00C74D2F" w:rsidP="00C74D2F">
      <w:pPr>
        <w:tabs>
          <w:tab w:val="left" w:pos="360"/>
        </w:tabs>
        <w:spacing w:after="0"/>
        <w:rPr>
          <w:rFonts w:ascii="Arial" w:hAnsi="Arial"/>
          <w:sz w:val="24"/>
          <w:szCs w:val="24"/>
        </w:rPr>
      </w:pPr>
      <w:r w:rsidRPr="00943053">
        <w:rPr>
          <w:rFonts w:ascii="Arial" w:hAnsi="Arial"/>
          <w:b/>
          <w:sz w:val="24"/>
          <w:szCs w:val="24"/>
        </w:rPr>
        <w:t xml:space="preserve">II. </w:t>
      </w:r>
      <w:r w:rsidRPr="00943053">
        <w:rPr>
          <w:rFonts w:ascii="Arial" w:hAnsi="Arial"/>
          <w:b/>
          <w:sz w:val="24"/>
          <w:szCs w:val="24"/>
        </w:rPr>
        <w:tab/>
        <w:t>Course:</w:t>
      </w:r>
      <w:r>
        <w:rPr>
          <w:rFonts w:ascii="Arial" w:hAnsi="Arial"/>
          <w:sz w:val="24"/>
          <w:szCs w:val="24"/>
        </w:rPr>
        <w:t xml:space="preserve"> </w:t>
      </w:r>
      <w:r w:rsidRPr="00943053">
        <w:rPr>
          <w:rFonts w:ascii="Arial" w:hAnsi="Arial"/>
          <w:sz w:val="24"/>
          <w:szCs w:val="24"/>
        </w:rPr>
        <w:tab/>
      </w:r>
      <w:r w:rsidR="00517764">
        <w:rPr>
          <w:rFonts w:ascii="Arial" w:hAnsi="Arial"/>
          <w:sz w:val="24"/>
          <w:szCs w:val="24"/>
        </w:rPr>
        <w:t xml:space="preserve">ARAB 110 </w:t>
      </w:r>
      <w:bookmarkStart w:id="2" w:name="_GoBack"/>
      <w:r w:rsidR="00990518">
        <w:rPr>
          <w:rFonts w:ascii="Arial" w:hAnsi="Arial"/>
          <w:sz w:val="24"/>
          <w:szCs w:val="24"/>
        </w:rPr>
        <w:t>Introduction to Arabic Literature</w:t>
      </w:r>
      <w:bookmarkEnd w:id="2"/>
    </w:p>
    <w:p w:rsidR="00C74D2F" w:rsidRPr="00943053" w:rsidRDefault="00C74D2F" w:rsidP="00C74D2F">
      <w:pPr>
        <w:tabs>
          <w:tab w:val="left" w:pos="360"/>
          <w:tab w:val="left" w:pos="540"/>
        </w:tabs>
        <w:spacing w:after="0"/>
        <w:rPr>
          <w:rFonts w:ascii="Arial" w:hAnsi="Arial"/>
          <w:sz w:val="24"/>
          <w:szCs w:val="24"/>
        </w:rPr>
      </w:pPr>
      <w:r w:rsidRPr="00943053">
        <w:rPr>
          <w:rFonts w:ascii="Arial" w:hAnsi="Arial"/>
          <w:sz w:val="24"/>
          <w:szCs w:val="24"/>
        </w:rPr>
        <w:tab/>
        <w:t>Course Credit Hours</w:t>
      </w:r>
      <w:r>
        <w:rPr>
          <w:rFonts w:ascii="Arial" w:hAnsi="Arial"/>
          <w:sz w:val="24"/>
          <w:szCs w:val="24"/>
        </w:rPr>
        <w:t xml:space="preserve">: </w:t>
      </w:r>
      <w:r w:rsidRPr="00943053">
        <w:rPr>
          <w:rFonts w:ascii="Arial" w:hAnsi="Arial"/>
          <w:sz w:val="24"/>
          <w:szCs w:val="24"/>
        </w:rPr>
        <w:tab/>
      </w:r>
      <w:r w:rsidRPr="00943053">
        <w:rPr>
          <w:rFonts w:ascii="Arial" w:hAnsi="Arial"/>
        </w:rPr>
        <w:t>3</w:t>
      </w:r>
      <w:r w:rsidRPr="00943053">
        <w:rPr>
          <w:rFonts w:ascii="Arial" w:hAnsi="Arial"/>
          <w:sz w:val="24"/>
          <w:szCs w:val="24"/>
        </w:rPr>
        <w:tab/>
      </w:r>
      <w:r w:rsidRPr="00943053">
        <w:rPr>
          <w:rFonts w:ascii="Arial" w:hAnsi="Arial"/>
          <w:sz w:val="24"/>
          <w:szCs w:val="24"/>
        </w:rPr>
        <w:tab/>
      </w:r>
    </w:p>
    <w:p w:rsidR="00C74D2F" w:rsidRPr="00943053" w:rsidRDefault="00C74D2F" w:rsidP="00C74D2F">
      <w:pPr>
        <w:spacing w:after="0"/>
        <w:ind w:left="4320" w:hanging="3960"/>
        <w:rPr>
          <w:rFonts w:ascii="Arial" w:hAnsi="Arial"/>
          <w:sz w:val="24"/>
          <w:szCs w:val="24"/>
        </w:rPr>
      </w:pPr>
      <w:r w:rsidRPr="00943053">
        <w:rPr>
          <w:rFonts w:ascii="Arial" w:hAnsi="Arial"/>
          <w:sz w:val="24"/>
          <w:szCs w:val="24"/>
        </w:rPr>
        <w:t xml:space="preserve">Prerequisite:               </w:t>
      </w:r>
      <w:r>
        <w:rPr>
          <w:rFonts w:ascii="Arial" w:hAnsi="Arial"/>
        </w:rPr>
        <w:t xml:space="preserve"> </w:t>
      </w:r>
      <w:r w:rsidRPr="00943053">
        <w:rPr>
          <w:rFonts w:ascii="Arial" w:hAnsi="Arial"/>
          <w:sz w:val="24"/>
          <w:szCs w:val="24"/>
        </w:rPr>
        <w:tab/>
      </w:r>
    </w:p>
    <w:p w:rsidR="00C74D2F" w:rsidRPr="00943053" w:rsidRDefault="00C74D2F" w:rsidP="00C74D2F">
      <w:pPr>
        <w:spacing w:after="0"/>
        <w:rPr>
          <w:rFonts w:ascii="Arial" w:hAnsi="Arial"/>
          <w:b/>
          <w:sz w:val="24"/>
          <w:szCs w:val="24"/>
        </w:rPr>
      </w:pPr>
    </w:p>
    <w:p w:rsidR="00C74D2F" w:rsidRPr="00943053" w:rsidRDefault="00C74D2F" w:rsidP="00C74D2F">
      <w:pPr>
        <w:spacing w:after="0"/>
        <w:rPr>
          <w:rFonts w:ascii="Arial" w:hAnsi="Arial"/>
          <w:sz w:val="24"/>
          <w:szCs w:val="24"/>
        </w:rPr>
      </w:pPr>
      <w:r w:rsidRPr="00943053">
        <w:rPr>
          <w:rFonts w:ascii="Arial" w:hAnsi="Arial"/>
          <w:b/>
          <w:sz w:val="24"/>
          <w:szCs w:val="24"/>
        </w:rPr>
        <w:t>III. Course Description</w:t>
      </w:r>
      <w:r w:rsidRPr="00943053">
        <w:rPr>
          <w:rFonts w:ascii="Arial" w:hAnsi="Arial"/>
          <w:sz w:val="24"/>
          <w:szCs w:val="24"/>
        </w:rPr>
        <w:t xml:space="preserve">: </w:t>
      </w:r>
    </w:p>
    <w:p w:rsidR="00C74D2F" w:rsidRDefault="00C74D2F" w:rsidP="00C74D2F">
      <w:pPr>
        <w:spacing w:after="0"/>
        <w:rPr>
          <w:rFonts w:ascii="Times New Roman" w:eastAsia="Times New Roman" w:hAnsi="Times New Roman" w:cs="Times New Roman"/>
          <w:bCs/>
        </w:rPr>
      </w:pPr>
      <w:r w:rsidRPr="00337F71">
        <w:rPr>
          <w:rFonts w:ascii="Times New Roman" w:eastAsia="Times New Roman" w:hAnsi="Times New Roman" w:cs="Times New Roman"/>
          <w:bCs/>
        </w:rPr>
        <w:t>Arabic literature has developed many traditions though originating from a common source. The course is an introduction to representative texts from contemporary Arab writers, and their connections with the traditions of the past. The method is comparative, with a study of literary, political social and religious aspects, as well as the application of a theoretical framework of analysis.</w:t>
      </w:r>
    </w:p>
    <w:p w:rsidR="00C74D2F" w:rsidRDefault="00C74D2F" w:rsidP="00C74D2F">
      <w:pPr>
        <w:spacing w:after="0"/>
        <w:rPr>
          <w:rFonts w:ascii="Times New Roman" w:eastAsia="Times New Roman" w:hAnsi="Times New Roman" w:cs="Times New Roman"/>
          <w:bCs/>
        </w:rPr>
      </w:pPr>
    </w:p>
    <w:p w:rsidR="00C74D2F" w:rsidRPr="00943053" w:rsidRDefault="00C74D2F" w:rsidP="00C74D2F">
      <w:pPr>
        <w:spacing w:after="0"/>
        <w:rPr>
          <w:rFonts w:ascii="Arial" w:hAnsi="Arial"/>
          <w:b/>
          <w:sz w:val="24"/>
          <w:szCs w:val="24"/>
        </w:rPr>
      </w:pPr>
      <w:r w:rsidRPr="00943053">
        <w:rPr>
          <w:rFonts w:ascii="Arial" w:hAnsi="Arial"/>
          <w:b/>
          <w:sz w:val="24"/>
          <w:szCs w:val="24"/>
        </w:rPr>
        <w:t>IV. Course Materials and Basic Resources:</w:t>
      </w:r>
    </w:p>
    <w:p w:rsidR="00C74D2F" w:rsidRPr="00943053" w:rsidRDefault="00C74D2F" w:rsidP="00C74D2F">
      <w:pPr>
        <w:spacing w:after="0"/>
        <w:rPr>
          <w:rFonts w:ascii="Arial" w:hAnsi="Arial"/>
          <w:b/>
          <w:sz w:val="24"/>
          <w:szCs w:val="24"/>
        </w:rPr>
      </w:pPr>
    </w:p>
    <w:p w:rsidR="00C74D2F" w:rsidRDefault="00C74D2F" w:rsidP="00C74D2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r w:rsidRPr="00943053">
        <w:rPr>
          <w:rFonts w:ascii="Arial" w:hAnsi="Arial"/>
          <w:b/>
          <w:bCs/>
          <w:sz w:val="24"/>
          <w:szCs w:val="24"/>
        </w:rPr>
        <w:t xml:space="preserve">Textbook: </w:t>
      </w:r>
      <w:r>
        <w:rPr>
          <w:rFonts w:ascii="Times New Roman" w:eastAsia="Times New Roman" w:hAnsi="Times New Roman" w:cs="Times New Roman"/>
          <w:bCs/>
        </w:rPr>
        <w:t xml:space="preserve">* </w:t>
      </w:r>
      <w:r w:rsidRPr="00951BB9">
        <w:rPr>
          <w:rFonts w:ascii="Times New Roman" w:eastAsia="Times New Roman" w:hAnsi="Times New Roman" w:cs="Times New Roman"/>
          <w:bCs/>
        </w:rPr>
        <w:t>Abdel-Malek,</w:t>
      </w:r>
      <w:r>
        <w:rPr>
          <w:rFonts w:ascii="Times New Roman" w:eastAsia="Times New Roman" w:hAnsi="Times New Roman" w:cs="Times New Roman"/>
          <w:bCs/>
        </w:rPr>
        <w:t xml:space="preserve"> </w:t>
      </w:r>
      <w:r w:rsidRPr="00951BB9">
        <w:rPr>
          <w:rFonts w:ascii="Times New Roman" w:eastAsia="Times New Roman" w:hAnsi="Times New Roman" w:cs="Times New Roman"/>
          <w:bCs/>
        </w:rPr>
        <w:t xml:space="preserve"> K. </w:t>
      </w:r>
      <w:r w:rsidRPr="00951BB9">
        <w:rPr>
          <w:rFonts w:ascii="Times New Roman" w:eastAsia="Times New Roman" w:hAnsi="Times New Roman" w:cs="Times New Roman"/>
          <w:bCs/>
          <w:i/>
          <w:iCs/>
        </w:rPr>
        <w:t>America in an Arab Mirror</w:t>
      </w:r>
      <w:r w:rsidRPr="00951BB9">
        <w:rPr>
          <w:rFonts w:ascii="Times New Roman" w:eastAsia="Times New Roman" w:hAnsi="Times New Roman" w:cs="Times New Roman"/>
          <w:bCs/>
        </w:rPr>
        <w:t xml:space="preserve"> (New York: Palgrave-Macmillan, 2011).</w:t>
      </w:r>
    </w:p>
    <w:p w:rsidR="00C74D2F" w:rsidRDefault="00C74D2F" w:rsidP="00C74D2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p>
    <w:p w:rsidR="00C74D2F" w:rsidRDefault="00C74D2F" w:rsidP="00C74D2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Tawfiq Al-Hakim, </w:t>
      </w:r>
      <w:r w:rsidRPr="00C75A46">
        <w:rPr>
          <w:rFonts w:ascii="Times New Roman" w:eastAsia="Times New Roman" w:hAnsi="Times New Roman" w:cs="Times New Roman"/>
          <w:bCs/>
          <w:i/>
          <w:iCs/>
        </w:rPr>
        <w:t>‘Usfur min al-Sharq</w:t>
      </w:r>
      <w:r>
        <w:rPr>
          <w:rFonts w:ascii="Times New Roman" w:eastAsia="Times New Roman" w:hAnsi="Times New Roman" w:cs="Times New Roman"/>
          <w:bCs/>
        </w:rPr>
        <w:t xml:space="preserve"> (English trans. </w:t>
      </w:r>
      <w:r w:rsidRPr="00C75A46">
        <w:rPr>
          <w:rFonts w:ascii="Times New Roman" w:eastAsia="Times New Roman" w:hAnsi="Times New Roman" w:cs="Times New Roman"/>
          <w:bCs/>
          <w:i/>
          <w:iCs/>
        </w:rPr>
        <w:t>Bird from the East</w:t>
      </w:r>
      <w:r>
        <w:rPr>
          <w:rFonts w:ascii="Times New Roman" w:eastAsia="Times New Roman" w:hAnsi="Times New Roman" w:cs="Times New Roman"/>
          <w:bCs/>
        </w:rPr>
        <w:t>) (posted on BB)</w:t>
      </w:r>
    </w:p>
    <w:p w:rsidR="00C74D2F" w:rsidRDefault="00C74D2F" w:rsidP="00C74D2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p>
    <w:p w:rsidR="00C74D2F" w:rsidRDefault="00C74D2F" w:rsidP="00C74D2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Selected Readings in Arabic Literature Translated into English (posted on BB)</w:t>
      </w:r>
    </w:p>
    <w:p w:rsidR="00C74D2F" w:rsidRDefault="00C74D2F" w:rsidP="00C74D2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p>
    <w:p w:rsidR="00C74D2F" w:rsidRDefault="00C74D2F" w:rsidP="00C74D2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i/>
          <w:iCs/>
        </w:rPr>
        <w:t xml:space="preserve">* </w:t>
      </w:r>
      <w:r w:rsidRPr="00951BB9">
        <w:rPr>
          <w:rFonts w:ascii="Times New Roman" w:eastAsia="Times New Roman" w:hAnsi="Times New Roman" w:cs="Times New Roman"/>
          <w:bCs/>
        </w:rPr>
        <w:t>Abdel-Malek, K.</w:t>
      </w:r>
      <w:r>
        <w:rPr>
          <w:rFonts w:ascii="Times New Roman" w:eastAsia="Times New Roman" w:hAnsi="Times New Roman" w:cs="Times New Roman"/>
          <w:bCs/>
        </w:rPr>
        <w:t>,</w:t>
      </w:r>
      <w:r w:rsidRPr="00951BB9">
        <w:rPr>
          <w:rFonts w:ascii="Times New Roman" w:eastAsia="Times New Roman" w:hAnsi="Times New Roman" w:cs="Times New Roman"/>
          <w:bCs/>
        </w:rPr>
        <w:t xml:space="preserve"> </w:t>
      </w:r>
      <w:r w:rsidRPr="00951BB9">
        <w:rPr>
          <w:rFonts w:ascii="Times New Roman" w:eastAsia="Times New Roman" w:hAnsi="Times New Roman" w:cs="Times New Roman"/>
          <w:bCs/>
          <w:i/>
          <w:iCs/>
        </w:rPr>
        <w:t>The Rhetoric of Violence: Arab-Jewish Encounters in Contemporary Palestinian Literature and Film</w:t>
      </w:r>
      <w:r w:rsidRPr="00951BB9">
        <w:rPr>
          <w:rFonts w:ascii="Times New Roman" w:eastAsia="Times New Roman" w:hAnsi="Times New Roman" w:cs="Times New Roman"/>
          <w:bCs/>
        </w:rPr>
        <w:t xml:space="preserve"> (New York: Palgrave-Macmillan, 2005)</w:t>
      </w:r>
    </w:p>
    <w:p w:rsidR="00C74D2F" w:rsidRPr="00943053" w:rsidRDefault="00C74D2F" w:rsidP="00C74D2F">
      <w:pPr>
        <w:spacing w:after="0"/>
        <w:rPr>
          <w:rFonts w:ascii="Arial" w:hAnsi="Arial"/>
          <w:sz w:val="24"/>
          <w:szCs w:val="24"/>
        </w:rPr>
      </w:pPr>
    </w:p>
    <w:p w:rsidR="00C74D2F" w:rsidRPr="00943053" w:rsidRDefault="00C74D2F" w:rsidP="00C74D2F">
      <w:pPr>
        <w:spacing w:after="0"/>
        <w:rPr>
          <w:rStyle w:val="smalltxt1"/>
          <w:b/>
          <w:bCs/>
          <w:sz w:val="24"/>
          <w:szCs w:val="24"/>
        </w:rPr>
      </w:pPr>
      <w:r w:rsidRPr="00943053">
        <w:rPr>
          <w:rStyle w:val="smalltxt1"/>
          <w:b/>
          <w:bCs/>
          <w:sz w:val="24"/>
          <w:szCs w:val="24"/>
        </w:rPr>
        <w:lastRenderedPageBreak/>
        <w:t>Supplementary:</w:t>
      </w:r>
    </w:p>
    <w:p w:rsidR="00C74D2F" w:rsidRDefault="00C74D2F" w:rsidP="00C74D2F">
      <w:pPr>
        <w:spacing w:after="0"/>
        <w:rPr>
          <w:rFonts w:ascii="Arial" w:hAnsi="Arial"/>
          <w:sz w:val="24"/>
          <w:szCs w:val="24"/>
        </w:rPr>
      </w:pPr>
    </w:p>
    <w:p w:rsidR="00C74D2F" w:rsidRPr="00943053" w:rsidRDefault="00C74D2F" w:rsidP="00C74D2F">
      <w:pPr>
        <w:spacing w:after="0"/>
        <w:rPr>
          <w:rStyle w:val="smalltxt1"/>
          <w:sz w:val="24"/>
          <w:szCs w:val="24"/>
        </w:rPr>
      </w:pPr>
      <w:r w:rsidRPr="00943053">
        <w:rPr>
          <w:rStyle w:val="smalltxt1"/>
          <w:sz w:val="24"/>
          <w:szCs w:val="24"/>
        </w:rPr>
        <w:t>Other materials and supplies:</w:t>
      </w:r>
    </w:p>
    <w:p w:rsidR="00C74D2F" w:rsidRPr="00943053" w:rsidRDefault="00C74D2F" w:rsidP="00C74D2F">
      <w:pPr>
        <w:widowControl w:val="0"/>
        <w:numPr>
          <w:ilvl w:val="0"/>
          <w:numId w:val="1"/>
        </w:numPr>
        <w:overflowPunct w:val="0"/>
        <w:autoSpaceDE w:val="0"/>
        <w:autoSpaceDN w:val="0"/>
        <w:adjustRightInd w:val="0"/>
        <w:spacing w:after="0" w:line="240" w:lineRule="auto"/>
        <w:ind w:left="360"/>
        <w:rPr>
          <w:rFonts w:ascii="Arial" w:hAnsi="Arial"/>
        </w:rPr>
      </w:pPr>
      <w:r w:rsidRPr="00943053">
        <w:rPr>
          <w:rFonts w:ascii="Arial" w:hAnsi="Arial"/>
        </w:rPr>
        <w:t xml:space="preserve">An AURAK email account (I will communicate </w:t>
      </w:r>
      <w:r w:rsidRPr="00943053">
        <w:rPr>
          <w:rFonts w:ascii="Arial" w:hAnsi="Arial"/>
          <w:i/>
        </w:rPr>
        <w:t xml:space="preserve">only </w:t>
      </w:r>
      <w:r w:rsidRPr="00943053">
        <w:rPr>
          <w:rFonts w:ascii="Arial" w:hAnsi="Arial"/>
        </w:rPr>
        <w:t>through this).</w:t>
      </w:r>
    </w:p>
    <w:p w:rsidR="00C74D2F" w:rsidRPr="00943053" w:rsidRDefault="00C74D2F" w:rsidP="00C74D2F">
      <w:pPr>
        <w:widowControl w:val="0"/>
        <w:numPr>
          <w:ilvl w:val="0"/>
          <w:numId w:val="1"/>
        </w:numPr>
        <w:overflowPunct w:val="0"/>
        <w:autoSpaceDE w:val="0"/>
        <w:autoSpaceDN w:val="0"/>
        <w:adjustRightInd w:val="0"/>
        <w:spacing w:after="0" w:line="240" w:lineRule="auto"/>
        <w:ind w:left="360"/>
        <w:rPr>
          <w:rFonts w:ascii="Arial" w:hAnsi="Arial"/>
        </w:rPr>
      </w:pPr>
      <w:r w:rsidRPr="00943053">
        <w:rPr>
          <w:rFonts w:ascii="Arial" w:hAnsi="Arial"/>
        </w:rPr>
        <w:t>Folders to hold all the documents of each of your assignments.</w:t>
      </w:r>
    </w:p>
    <w:p w:rsidR="00C74D2F" w:rsidRPr="00943053" w:rsidRDefault="00C74D2F" w:rsidP="00C74D2F">
      <w:pPr>
        <w:widowControl w:val="0"/>
        <w:numPr>
          <w:ilvl w:val="0"/>
          <w:numId w:val="1"/>
        </w:numPr>
        <w:overflowPunct w:val="0"/>
        <w:autoSpaceDE w:val="0"/>
        <w:autoSpaceDN w:val="0"/>
        <w:adjustRightInd w:val="0"/>
        <w:spacing w:after="0" w:line="240" w:lineRule="auto"/>
        <w:ind w:left="360"/>
        <w:rPr>
          <w:rFonts w:ascii="Arial" w:hAnsi="Arial"/>
        </w:rPr>
      </w:pPr>
      <w:r w:rsidRPr="00943053">
        <w:rPr>
          <w:rFonts w:ascii="Arial" w:hAnsi="Arial"/>
        </w:rPr>
        <w:t>A notebook that holds your class notes and the folders.</w:t>
      </w:r>
    </w:p>
    <w:p w:rsidR="00C74D2F" w:rsidRPr="00943053" w:rsidRDefault="00C74D2F" w:rsidP="00C74D2F">
      <w:pPr>
        <w:widowControl w:val="0"/>
        <w:numPr>
          <w:ilvl w:val="0"/>
          <w:numId w:val="1"/>
        </w:numPr>
        <w:overflowPunct w:val="0"/>
        <w:autoSpaceDE w:val="0"/>
        <w:autoSpaceDN w:val="0"/>
        <w:adjustRightInd w:val="0"/>
        <w:spacing w:after="0" w:line="240" w:lineRule="auto"/>
        <w:ind w:left="360"/>
        <w:rPr>
          <w:rFonts w:ascii="Arial" w:hAnsi="Arial"/>
        </w:rPr>
      </w:pPr>
      <w:r w:rsidRPr="00943053">
        <w:rPr>
          <w:rFonts w:ascii="Arial" w:hAnsi="Arial"/>
        </w:rPr>
        <w:t>Pencils/Pen and highlighter.</w:t>
      </w:r>
    </w:p>
    <w:p w:rsidR="00C74D2F" w:rsidRPr="00943053" w:rsidRDefault="00C74D2F" w:rsidP="00C74D2F">
      <w:pPr>
        <w:widowControl w:val="0"/>
        <w:overflowPunct w:val="0"/>
        <w:autoSpaceDE w:val="0"/>
        <w:autoSpaceDN w:val="0"/>
        <w:adjustRightInd w:val="0"/>
        <w:spacing w:after="0" w:line="240" w:lineRule="auto"/>
        <w:ind w:left="360"/>
        <w:rPr>
          <w:rFonts w:ascii="Arial" w:hAnsi="Arial"/>
        </w:rPr>
      </w:pPr>
    </w:p>
    <w:p w:rsidR="00C74D2F" w:rsidRPr="00943053" w:rsidRDefault="00C74D2F" w:rsidP="00C74D2F">
      <w:pPr>
        <w:spacing w:after="0"/>
        <w:rPr>
          <w:rFonts w:ascii="Arial" w:hAnsi="Arial"/>
          <w:b/>
          <w:sz w:val="24"/>
          <w:szCs w:val="24"/>
        </w:rPr>
      </w:pPr>
      <w:r w:rsidRPr="00943053">
        <w:rPr>
          <w:rFonts w:ascii="Arial" w:hAnsi="Arial"/>
          <w:b/>
          <w:sz w:val="24"/>
          <w:szCs w:val="24"/>
        </w:rPr>
        <w:t>V. Student Learning Outcomes</w:t>
      </w:r>
    </w:p>
    <w:p w:rsidR="00C74D2F" w:rsidRPr="00943053" w:rsidRDefault="00C74D2F" w:rsidP="00C74D2F">
      <w:pPr>
        <w:spacing w:after="0"/>
        <w:rPr>
          <w:rFonts w:ascii="Arial" w:hAnsi="Arial"/>
          <w:sz w:val="24"/>
          <w:szCs w:val="24"/>
        </w:rPr>
      </w:pPr>
      <w:r w:rsidRPr="00943053">
        <w:rPr>
          <w:rFonts w:ascii="Arial" w:hAnsi="Arial"/>
          <w:sz w:val="24"/>
          <w:szCs w:val="24"/>
        </w:rPr>
        <w:t xml:space="preserve"> </w:t>
      </w:r>
      <w:r w:rsidRPr="00943053">
        <w:rPr>
          <w:rFonts w:ascii="Arial" w:hAnsi="Arial"/>
          <w:b/>
          <w:sz w:val="24"/>
          <w:szCs w:val="24"/>
        </w:rPr>
        <w:t>Upon completion of this course, students will be able to:</w:t>
      </w:r>
    </w:p>
    <w:p w:rsidR="00C74D2F" w:rsidRPr="00943053" w:rsidRDefault="00C74D2F" w:rsidP="00C74D2F">
      <w:pPr>
        <w:spacing w:after="0"/>
        <w:rPr>
          <w:rFonts w:ascii="Arial" w:hAnsi="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18"/>
      </w:tblGrid>
      <w:tr w:rsidR="00C74D2F" w:rsidRPr="00943053" w:rsidTr="00596C55">
        <w:tc>
          <w:tcPr>
            <w:tcW w:w="1620" w:type="dxa"/>
          </w:tcPr>
          <w:p w:rsidR="00C74D2F" w:rsidRPr="00943053" w:rsidRDefault="00C74D2F" w:rsidP="00596C55">
            <w:pPr>
              <w:spacing w:after="0"/>
              <w:rPr>
                <w:rFonts w:ascii="Arial" w:hAnsi="Arial"/>
                <w:b/>
              </w:rPr>
            </w:pPr>
            <w:r w:rsidRPr="00943053">
              <w:rPr>
                <w:rFonts w:ascii="Arial" w:hAnsi="Arial"/>
                <w:b/>
              </w:rPr>
              <w:t>SLO 1</w:t>
            </w:r>
          </w:p>
        </w:tc>
        <w:tc>
          <w:tcPr>
            <w:tcW w:w="7218" w:type="dxa"/>
          </w:tcPr>
          <w:p w:rsidR="00C74D2F" w:rsidRDefault="00C74D2F" w:rsidP="00C74D2F">
            <w:pPr>
              <w:rPr>
                <w:rFonts w:ascii="Times New Roman" w:eastAsia="Times New Roman" w:hAnsi="Times New Roman" w:cs="Times New Roman"/>
              </w:rPr>
            </w:pPr>
            <w:r w:rsidRPr="00337F71">
              <w:rPr>
                <w:rFonts w:ascii="Times New Roman" w:eastAsia="Times New Roman" w:hAnsi="Times New Roman" w:cs="Times New Roman"/>
              </w:rPr>
              <w:t>At the end of the course the student should be able to:</w:t>
            </w:r>
          </w:p>
          <w:p w:rsidR="00C74D2F" w:rsidRPr="00C74D2F" w:rsidRDefault="00C74D2F" w:rsidP="00C74D2F">
            <w:pPr>
              <w:pStyle w:val="ListParagraph"/>
              <w:numPr>
                <w:ilvl w:val="0"/>
                <w:numId w:val="11"/>
              </w:numPr>
              <w:rPr>
                <w:rFonts w:ascii="Arial" w:hAnsi="Arial"/>
                <w:b/>
              </w:rPr>
            </w:pPr>
            <w:r w:rsidRPr="00C74D2F">
              <w:rPr>
                <w:rFonts w:ascii="Times New Roman" w:eastAsia="Times New Roman" w:hAnsi="Times New Roman" w:cs="Times New Roman"/>
                <w:bCs/>
              </w:rPr>
              <w:t>Identify major Arab literature, authors, art, and music.</w:t>
            </w:r>
          </w:p>
        </w:tc>
      </w:tr>
      <w:tr w:rsidR="00C74D2F" w:rsidRPr="00943053" w:rsidTr="00596C55">
        <w:tc>
          <w:tcPr>
            <w:tcW w:w="1620" w:type="dxa"/>
          </w:tcPr>
          <w:p w:rsidR="00C74D2F" w:rsidRPr="00943053" w:rsidRDefault="00C74D2F" w:rsidP="00596C55">
            <w:pPr>
              <w:spacing w:after="0"/>
              <w:rPr>
                <w:rFonts w:ascii="Arial" w:hAnsi="Arial"/>
                <w:b/>
              </w:rPr>
            </w:pPr>
            <w:r w:rsidRPr="00943053">
              <w:rPr>
                <w:rFonts w:ascii="Arial" w:hAnsi="Arial"/>
                <w:b/>
              </w:rPr>
              <w:t>SLO 2</w:t>
            </w:r>
          </w:p>
        </w:tc>
        <w:tc>
          <w:tcPr>
            <w:tcW w:w="7218" w:type="dxa"/>
          </w:tcPr>
          <w:p w:rsidR="00C74D2F" w:rsidRPr="00C74D2F" w:rsidRDefault="00C74D2F" w:rsidP="00C74D2F">
            <w:pPr>
              <w:pStyle w:val="ListParagraph"/>
              <w:numPr>
                <w:ilvl w:val="0"/>
                <w:numId w:val="11"/>
              </w:numPr>
              <w:autoSpaceDE w:val="0"/>
              <w:autoSpaceDN w:val="0"/>
              <w:adjustRightInd w:val="0"/>
              <w:spacing w:after="0" w:line="240" w:lineRule="auto"/>
              <w:jc w:val="both"/>
              <w:rPr>
                <w:rFonts w:ascii="Arial" w:hAnsi="Arial"/>
              </w:rPr>
            </w:pPr>
            <w:r w:rsidRPr="00C74D2F">
              <w:rPr>
                <w:rFonts w:ascii="Times New Roman" w:eastAsia="Times New Roman" w:hAnsi="Times New Roman" w:cs="Times New Roman"/>
              </w:rPr>
              <w:t>Read for comprehension, detail and nuance.</w:t>
            </w:r>
          </w:p>
        </w:tc>
      </w:tr>
      <w:tr w:rsidR="00C74D2F" w:rsidRPr="00943053" w:rsidTr="00596C55">
        <w:tc>
          <w:tcPr>
            <w:tcW w:w="1620" w:type="dxa"/>
          </w:tcPr>
          <w:p w:rsidR="00C74D2F" w:rsidRPr="00943053" w:rsidRDefault="00C74D2F" w:rsidP="00596C55">
            <w:pPr>
              <w:spacing w:after="0"/>
              <w:rPr>
                <w:rFonts w:ascii="Arial" w:hAnsi="Arial"/>
                <w:b/>
              </w:rPr>
            </w:pPr>
            <w:r w:rsidRPr="00943053">
              <w:rPr>
                <w:rFonts w:ascii="Arial" w:hAnsi="Arial"/>
                <w:b/>
              </w:rPr>
              <w:t>SLO 3</w:t>
            </w:r>
          </w:p>
        </w:tc>
        <w:tc>
          <w:tcPr>
            <w:tcW w:w="7218" w:type="dxa"/>
          </w:tcPr>
          <w:p w:rsidR="00C74D2F" w:rsidRPr="00337F71" w:rsidRDefault="00C74D2F" w:rsidP="00C74D2F">
            <w:pPr>
              <w:numPr>
                <w:ilvl w:val="0"/>
                <w:numId w:val="9"/>
              </w:numPr>
              <w:tabs>
                <w:tab w:val="num" w:pos="539"/>
              </w:tabs>
              <w:autoSpaceDE w:val="0"/>
              <w:autoSpaceDN w:val="0"/>
              <w:adjustRightInd w:val="0"/>
              <w:spacing w:after="0" w:line="240" w:lineRule="auto"/>
              <w:ind w:left="531"/>
              <w:jc w:val="both"/>
              <w:rPr>
                <w:rFonts w:ascii="Times New Roman" w:eastAsia="Times New Roman" w:hAnsi="Times New Roman" w:cs="Times New Roman"/>
              </w:rPr>
            </w:pPr>
            <w:r w:rsidRPr="00337F71">
              <w:rPr>
                <w:rFonts w:ascii="Times New Roman" w:eastAsia="Times New Roman" w:hAnsi="Times New Roman" w:cs="Times New Roman"/>
              </w:rPr>
              <w:t>Demonstrate an attention to the literary qualities of language through close reading of texts.</w:t>
            </w:r>
          </w:p>
          <w:p w:rsidR="00C74D2F" w:rsidRPr="00943053" w:rsidRDefault="00C74D2F" w:rsidP="00C74D2F">
            <w:pPr>
              <w:numPr>
                <w:ilvl w:val="0"/>
                <w:numId w:val="9"/>
              </w:numPr>
              <w:tabs>
                <w:tab w:val="num" w:pos="539"/>
              </w:tabs>
              <w:autoSpaceDE w:val="0"/>
              <w:autoSpaceDN w:val="0"/>
              <w:adjustRightInd w:val="0"/>
              <w:spacing w:after="0" w:line="240" w:lineRule="auto"/>
              <w:ind w:left="531"/>
              <w:jc w:val="both"/>
              <w:rPr>
                <w:rFonts w:ascii="Arial" w:hAnsi="Arial"/>
                <w:b/>
              </w:rPr>
            </w:pPr>
          </w:p>
        </w:tc>
      </w:tr>
      <w:tr w:rsidR="00C74D2F" w:rsidRPr="00943053" w:rsidTr="00596C55">
        <w:tc>
          <w:tcPr>
            <w:tcW w:w="1620" w:type="dxa"/>
          </w:tcPr>
          <w:p w:rsidR="00C74D2F" w:rsidRPr="00943053" w:rsidRDefault="00C74D2F" w:rsidP="00596C55">
            <w:pPr>
              <w:spacing w:after="0"/>
              <w:rPr>
                <w:rFonts w:ascii="Arial" w:hAnsi="Arial"/>
                <w:b/>
              </w:rPr>
            </w:pPr>
            <w:r w:rsidRPr="00943053">
              <w:rPr>
                <w:rFonts w:ascii="Arial" w:hAnsi="Arial"/>
                <w:b/>
              </w:rPr>
              <w:t>SLO 4</w:t>
            </w:r>
          </w:p>
        </w:tc>
        <w:tc>
          <w:tcPr>
            <w:tcW w:w="7218" w:type="dxa"/>
          </w:tcPr>
          <w:p w:rsidR="00C74D2F" w:rsidRPr="00337F71" w:rsidRDefault="00C74D2F" w:rsidP="00C74D2F">
            <w:pPr>
              <w:numPr>
                <w:ilvl w:val="0"/>
                <w:numId w:val="9"/>
              </w:numPr>
              <w:tabs>
                <w:tab w:val="num" w:pos="539"/>
              </w:tabs>
              <w:autoSpaceDE w:val="0"/>
              <w:autoSpaceDN w:val="0"/>
              <w:adjustRightInd w:val="0"/>
              <w:spacing w:after="0" w:line="240" w:lineRule="auto"/>
              <w:ind w:left="531"/>
              <w:jc w:val="both"/>
              <w:rPr>
                <w:rFonts w:ascii="Times New Roman" w:eastAsia="Times New Roman" w:hAnsi="Times New Roman" w:cs="Times New Roman"/>
              </w:rPr>
            </w:pPr>
            <w:r w:rsidRPr="00337F71">
              <w:rPr>
                <w:rFonts w:ascii="Times New Roman" w:eastAsia="Times New Roman" w:hAnsi="Times New Roman" w:cs="Times New Roman"/>
              </w:rPr>
              <w:t>Write critical papers that use the skills developed above to support a claim about a text.</w:t>
            </w:r>
          </w:p>
          <w:p w:rsidR="00C74D2F" w:rsidRPr="00943053" w:rsidRDefault="00C74D2F" w:rsidP="00C74D2F">
            <w:pPr>
              <w:autoSpaceDE w:val="0"/>
              <w:autoSpaceDN w:val="0"/>
              <w:adjustRightInd w:val="0"/>
              <w:spacing w:after="0" w:line="240" w:lineRule="auto"/>
              <w:ind w:left="531"/>
              <w:jc w:val="both"/>
              <w:rPr>
                <w:rFonts w:ascii="Arial" w:hAnsi="Arial"/>
                <w:lang w:val="en"/>
              </w:rPr>
            </w:pPr>
          </w:p>
        </w:tc>
      </w:tr>
      <w:tr w:rsidR="00C74D2F" w:rsidRPr="00943053" w:rsidTr="00596C55">
        <w:tc>
          <w:tcPr>
            <w:tcW w:w="1620" w:type="dxa"/>
          </w:tcPr>
          <w:p w:rsidR="00C74D2F" w:rsidRPr="00943053" w:rsidRDefault="00C74D2F" w:rsidP="00596C55">
            <w:pPr>
              <w:spacing w:after="0"/>
              <w:rPr>
                <w:rFonts w:ascii="Arial" w:hAnsi="Arial"/>
                <w:b/>
              </w:rPr>
            </w:pPr>
            <w:r w:rsidRPr="00943053">
              <w:rPr>
                <w:rFonts w:ascii="Arial" w:hAnsi="Arial"/>
                <w:b/>
              </w:rPr>
              <w:t>SLO</w:t>
            </w:r>
            <w:r>
              <w:rPr>
                <w:rFonts w:ascii="Arial" w:hAnsi="Arial"/>
                <w:b/>
              </w:rPr>
              <w:t xml:space="preserve"> 5</w:t>
            </w:r>
          </w:p>
        </w:tc>
        <w:tc>
          <w:tcPr>
            <w:tcW w:w="7218" w:type="dxa"/>
          </w:tcPr>
          <w:p w:rsidR="00C74D2F" w:rsidRPr="00943053" w:rsidRDefault="00C74D2F" w:rsidP="00C74D2F">
            <w:pPr>
              <w:numPr>
                <w:ilvl w:val="0"/>
                <w:numId w:val="9"/>
              </w:numPr>
              <w:tabs>
                <w:tab w:val="num" w:pos="539"/>
              </w:tabs>
              <w:autoSpaceDE w:val="0"/>
              <w:autoSpaceDN w:val="0"/>
              <w:adjustRightInd w:val="0"/>
              <w:spacing w:after="0" w:line="240" w:lineRule="auto"/>
              <w:ind w:left="531"/>
              <w:jc w:val="both"/>
              <w:rPr>
                <w:rFonts w:ascii="Arial" w:hAnsi="Arial"/>
                <w:lang w:val="en"/>
              </w:rPr>
            </w:pPr>
            <w:r w:rsidRPr="00337F71">
              <w:rPr>
                <w:rFonts w:ascii="Times New Roman" w:eastAsia="Times New Roman" w:hAnsi="Times New Roman" w:cs="Times New Roman"/>
              </w:rPr>
              <w:t>Employ various textual organization techniques, which include the thesis, supporting evidence, documentation, and perform the recursive process of editing.</w:t>
            </w:r>
          </w:p>
        </w:tc>
      </w:tr>
      <w:tr w:rsidR="00C74D2F" w:rsidRPr="00943053" w:rsidTr="00C74D2F">
        <w:tc>
          <w:tcPr>
            <w:tcW w:w="1620" w:type="dxa"/>
            <w:tcBorders>
              <w:top w:val="single" w:sz="4" w:space="0" w:color="auto"/>
              <w:left w:val="single" w:sz="4" w:space="0" w:color="auto"/>
              <w:bottom w:val="single" w:sz="4" w:space="0" w:color="auto"/>
              <w:right w:val="single" w:sz="4" w:space="0" w:color="auto"/>
            </w:tcBorders>
          </w:tcPr>
          <w:p w:rsidR="00C74D2F" w:rsidRPr="00943053" w:rsidRDefault="00C74D2F" w:rsidP="00596C55">
            <w:pPr>
              <w:spacing w:after="0"/>
              <w:rPr>
                <w:rFonts w:ascii="Arial" w:hAnsi="Arial"/>
                <w:b/>
              </w:rPr>
            </w:pPr>
            <w:r w:rsidRPr="00943053">
              <w:rPr>
                <w:rFonts w:ascii="Arial" w:hAnsi="Arial"/>
                <w:b/>
              </w:rPr>
              <w:t>SLO</w:t>
            </w:r>
            <w:r>
              <w:rPr>
                <w:rFonts w:ascii="Arial" w:hAnsi="Arial"/>
                <w:b/>
              </w:rPr>
              <w:t xml:space="preserve"> 6</w:t>
            </w:r>
          </w:p>
        </w:tc>
        <w:tc>
          <w:tcPr>
            <w:tcW w:w="7218" w:type="dxa"/>
            <w:tcBorders>
              <w:top w:val="single" w:sz="4" w:space="0" w:color="auto"/>
              <w:left w:val="single" w:sz="4" w:space="0" w:color="auto"/>
              <w:bottom w:val="single" w:sz="4" w:space="0" w:color="auto"/>
              <w:right w:val="single" w:sz="4" w:space="0" w:color="auto"/>
            </w:tcBorders>
          </w:tcPr>
          <w:p w:rsidR="00C74D2F" w:rsidRPr="00337F71" w:rsidRDefault="00C74D2F" w:rsidP="00C74D2F">
            <w:pPr>
              <w:autoSpaceDE w:val="0"/>
              <w:autoSpaceDN w:val="0"/>
              <w:adjustRightInd w:val="0"/>
              <w:spacing w:after="0" w:line="240" w:lineRule="auto"/>
              <w:jc w:val="both"/>
              <w:rPr>
                <w:rFonts w:ascii="Times New Roman" w:eastAsia="Times New Roman" w:hAnsi="Times New Roman" w:cs="Times New Roman"/>
              </w:rPr>
            </w:pPr>
          </w:p>
          <w:p w:rsidR="00C74D2F" w:rsidRPr="00C74D2F" w:rsidRDefault="00C74D2F" w:rsidP="00596C55">
            <w:pPr>
              <w:numPr>
                <w:ilvl w:val="0"/>
                <w:numId w:val="9"/>
              </w:numPr>
              <w:tabs>
                <w:tab w:val="num" w:pos="539"/>
              </w:tabs>
              <w:autoSpaceDE w:val="0"/>
              <w:autoSpaceDN w:val="0"/>
              <w:adjustRightInd w:val="0"/>
              <w:spacing w:after="0" w:line="240" w:lineRule="auto"/>
              <w:ind w:left="531"/>
              <w:jc w:val="both"/>
              <w:rPr>
                <w:rFonts w:ascii="Times New Roman" w:eastAsia="Times New Roman" w:hAnsi="Times New Roman" w:cs="Times New Roman"/>
              </w:rPr>
            </w:pPr>
            <w:r w:rsidRPr="00C74D2F">
              <w:rPr>
                <w:rFonts w:ascii="Times New Roman" w:eastAsia="Times New Roman" w:hAnsi="Times New Roman" w:cs="Times New Roman"/>
              </w:rPr>
              <w:t>Provide useful criticism to evaluate the work of peers and to utilize the feedback of both peers and teachers for effective revision of your writing.</w:t>
            </w:r>
          </w:p>
          <w:p w:rsidR="00C74D2F" w:rsidRPr="00C74D2F" w:rsidRDefault="00C74D2F" w:rsidP="00C74D2F">
            <w:pPr>
              <w:tabs>
                <w:tab w:val="num" w:pos="539"/>
                <w:tab w:val="num" w:pos="1080"/>
              </w:tabs>
              <w:autoSpaceDE w:val="0"/>
              <w:autoSpaceDN w:val="0"/>
              <w:adjustRightInd w:val="0"/>
              <w:spacing w:after="0" w:line="240" w:lineRule="auto"/>
              <w:ind w:left="531" w:hanging="360"/>
              <w:jc w:val="both"/>
              <w:rPr>
                <w:rFonts w:ascii="Times New Roman" w:eastAsia="Times New Roman" w:hAnsi="Times New Roman" w:cs="Times New Roman"/>
              </w:rPr>
            </w:pPr>
          </w:p>
        </w:tc>
      </w:tr>
      <w:tr w:rsidR="00C74D2F" w:rsidRPr="00943053" w:rsidTr="00C74D2F">
        <w:tc>
          <w:tcPr>
            <w:tcW w:w="1620" w:type="dxa"/>
            <w:tcBorders>
              <w:top w:val="single" w:sz="4" w:space="0" w:color="auto"/>
              <w:left w:val="single" w:sz="4" w:space="0" w:color="auto"/>
              <w:bottom w:val="single" w:sz="4" w:space="0" w:color="auto"/>
              <w:right w:val="single" w:sz="4" w:space="0" w:color="auto"/>
            </w:tcBorders>
          </w:tcPr>
          <w:p w:rsidR="00C74D2F" w:rsidRPr="00943053" w:rsidRDefault="00C74D2F" w:rsidP="00596C55">
            <w:pPr>
              <w:spacing w:after="0"/>
              <w:rPr>
                <w:rFonts w:ascii="Arial" w:hAnsi="Arial"/>
                <w:b/>
              </w:rPr>
            </w:pPr>
            <w:r w:rsidRPr="00943053">
              <w:rPr>
                <w:rFonts w:ascii="Arial" w:hAnsi="Arial"/>
                <w:b/>
              </w:rPr>
              <w:t>SLO</w:t>
            </w:r>
            <w:r>
              <w:rPr>
                <w:rFonts w:ascii="Arial" w:hAnsi="Arial"/>
                <w:b/>
              </w:rPr>
              <w:t xml:space="preserve"> 7</w:t>
            </w:r>
          </w:p>
        </w:tc>
        <w:tc>
          <w:tcPr>
            <w:tcW w:w="7218" w:type="dxa"/>
            <w:tcBorders>
              <w:top w:val="single" w:sz="4" w:space="0" w:color="auto"/>
              <w:left w:val="single" w:sz="4" w:space="0" w:color="auto"/>
              <w:bottom w:val="single" w:sz="4" w:space="0" w:color="auto"/>
              <w:right w:val="single" w:sz="4" w:space="0" w:color="auto"/>
            </w:tcBorders>
          </w:tcPr>
          <w:p w:rsidR="00C74D2F" w:rsidRPr="00337F71" w:rsidRDefault="00C74D2F" w:rsidP="00C74D2F">
            <w:pPr>
              <w:numPr>
                <w:ilvl w:val="0"/>
                <w:numId w:val="9"/>
              </w:numPr>
              <w:tabs>
                <w:tab w:val="num" w:pos="539"/>
              </w:tabs>
              <w:autoSpaceDE w:val="0"/>
              <w:autoSpaceDN w:val="0"/>
              <w:adjustRightInd w:val="0"/>
              <w:spacing w:after="0" w:line="240" w:lineRule="auto"/>
              <w:ind w:left="531"/>
              <w:jc w:val="both"/>
              <w:rPr>
                <w:rFonts w:ascii="Times New Roman" w:eastAsia="Times New Roman" w:hAnsi="Times New Roman" w:cs="Times New Roman"/>
              </w:rPr>
            </w:pPr>
            <w:r w:rsidRPr="00337F71">
              <w:rPr>
                <w:rFonts w:ascii="Times New Roman" w:eastAsia="Times New Roman" w:hAnsi="Times New Roman" w:cs="Times New Roman"/>
              </w:rPr>
              <w:t>Perform research by utilizing a variety of online and library resources.</w:t>
            </w:r>
          </w:p>
          <w:p w:rsidR="00C74D2F" w:rsidRPr="00C74D2F" w:rsidRDefault="00C74D2F" w:rsidP="00C74D2F">
            <w:pPr>
              <w:autoSpaceDE w:val="0"/>
              <w:autoSpaceDN w:val="0"/>
              <w:adjustRightInd w:val="0"/>
              <w:spacing w:after="0" w:line="240" w:lineRule="auto"/>
              <w:ind w:left="531"/>
              <w:jc w:val="both"/>
              <w:rPr>
                <w:rFonts w:ascii="Times New Roman" w:eastAsia="Times New Roman" w:hAnsi="Times New Roman" w:cs="Times New Roman"/>
              </w:rPr>
            </w:pPr>
          </w:p>
        </w:tc>
      </w:tr>
    </w:tbl>
    <w:p w:rsidR="00C74D2F" w:rsidRDefault="00C74D2F" w:rsidP="00C74D2F">
      <w:pPr>
        <w:spacing w:after="0"/>
        <w:rPr>
          <w:rFonts w:ascii="Arial" w:hAnsi="Arial"/>
          <w:b/>
          <w:sz w:val="24"/>
          <w:szCs w:val="24"/>
        </w:rPr>
      </w:pPr>
    </w:p>
    <w:p w:rsidR="00C74D2F" w:rsidRPr="00943053" w:rsidRDefault="00C74D2F" w:rsidP="00C74D2F">
      <w:pPr>
        <w:spacing w:after="0"/>
        <w:rPr>
          <w:rFonts w:ascii="Arial" w:hAnsi="Arial"/>
          <w:b/>
          <w:sz w:val="24"/>
          <w:szCs w:val="24"/>
        </w:rPr>
      </w:pPr>
      <w:r w:rsidRPr="00943053">
        <w:rPr>
          <w:rFonts w:ascii="Arial" w:hAnsi="Arial"/>
          <w:b/>
          <w:sz w:val="24"/>
          <w:szCs w:val="24"/>
        </w:rPr>
        <w:t xml:space="preserve">VI. Weekly Topics and Assignments </w:t>
      </w:r>
    </w:p>
    <w:p w:rsidR="00C74D2F" w:rsidRPr="00943053" w:rsidRDefault="00C74D2F" w:rsidP="00C74D2F">
      <w:pPr>
        <w:rPr>
          <w:rFonts w:ascii="Arial" w:hAnsi="Arial"/>
        </w:rPr>
      </w:pPr>
      <w:r w:rsidRPr="00943053">
        <w:rPr>
          <w:rFonts w:ascii="Arial" w:hAnsi="Arial"/>
        </w:rPr>
        <w:t>Note: This is a tentative schedule and may be revised to accommodate contingent events and circumstances. It is your responsibility to keep track of any changes.</w:t>
      </w:r>
    </w:p>
    <w:tbl>
      <w:tblPr>
        <w:tblW w:w="247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393"/>
        <w:gridCol w:w="2117"/>
        <w:gridCol w:w="2988"/>
        <w:gridCol w:w="18"/>
        <w:gridCol w:w="2484"/>
        <w:gridCol w:w="918"/>
        <w:gridCol w:w="5986"/>
        <w:gridCol w:w="2952"/>
        <w:gridCol w:w="2952"/>
        <w:gridCol w:w="2952"/>
      </w:tblGrid>
      <w:tr w:rsidR="00C74D2F" w:rsidRPr="00943053" w:rsidTr="007802B6">
        <w:trPr>
          <w:gridAfter w:val="4"/>
          <w:wAfter w:w="14842" w:type="dxa"/>
          <w:trHeight w:val="344"/>
        </w:trPr>
        <w:tc>
          <w:tcPr>
            <w:tcW w:w="1393" w:type="dxa"/>
          </w:tcPr>
          <w:p w:rsidR="00C74D2F" w:rsidRPr="00943053" w:rsidRDefault="00C74D2F" w:rsidP="00596C55">
            <w:pPr>
              <w:spacing w:after="0" w:line="240" w:lineRule="auto"/>
              <w:rPr>
                <w:rFonts w:asciiTheme="minorBidi" w:hAnsiTheme="minorBidi" w:cstheme="minorBidi"/>
                <w:bCs/>
              </w:rPr>
            </w:pPr>
            <w:r w:rsidRPr="00943053">
              <w:rPr>
                <w:rFonts w:asciiTheme="minorBidi" w:hAnsiTheme="minorBidi" w:cstheme="minorBidi"/>
                <w:bCs/>
              </w:rPr>
              <w:t>Week/Date</w:t>
            </w:r>
          </w:p>
          <w:p w:rsidR="00C74D2F" w:rsidRPr="00943053" w:rsidRDefault="00C74D2F" w:rsidP="00596C55">
            <w:pPr>
              <w:spacing w:after="0" w:line="240" w:lineRule="auto"/>
              <w:rPr>
                <w:rFonts w:asciiTheme="minorBidi" w:hAnsiTheme="minorBidi" w:cstheme="minorBidi"/>
                <w:bCs/>
              </w:rPr>
            </w:pPr>
          </w:p>
        </w:tc>
        <w:tc>
          <w:tcPr>
            <w:tcW w:w="2117" w:type="dxa"/>
          </w:tcPr>
          <w:p w:rsidR="00C74D2F" w:rsidRPr="00943053" w:rsidRDefault="00C74D2F" w:rsidP="00596C55">
            <w:pPr>
              <w:spacing w:after="0" w:line="240" w:lineRule="auto"/>
              <w:rPr>
                <w:rFonts w:asciiTheme="minorBidi" w:hAnsiTheme="minorBidi" w:cstheme="minorBidi"/>
                <w:bCs/>
              </w:rPr>
            </w:pPr>
            <w:r w:rsidRPr="00943053">
              <w:rPr>
                <w:rFonts w:asciiTheme="minorBidi" w:hAnsiTheme="minorBidi" w:cstheme="minorBidi"/>
                <w:bCs/>
              </w:rPr>
              <w:t>Chapter No./ Title</w:t>
            </w:r>
          </w:p>
          <w:p w:rsidR="00C74D2F" w:rsidRPr="00943053" w:rsidRDefault="00C74D2F" w:rsidP="00596C55">
            <w:pPr>
              <w:spacing w:after="0" w:line="240" w:lineRule="auto"/>
              <w:rPr>
                <w:rFonts w:asciiTheme="minorBidi" w:hAnsiTheme="minorBidi" w:cstheme="minorBidi"/>
              </w:rPr>
            </w:pPr>
          </w:p>
        </w:tc>
        <w:tc>
          <w:tcPr>
            <w:tcW w:w="2988" w:type="dxa"/>
          </w:tcPr>
          <w:p w:rsidR="00C74D2F" w:rsidRPr="00943053" w:rsidRDefault="00C74D2F" w:rsidP="00596C55">
            <w:pPr>
              <w:spacing w:after="0" w:line="240" w:lineRule="auto"/>
              <w:rPr>
                <w:rFonts w:asciiTheme="minorBidi" w:hAnsiTheme="minorBidi" w:cstheme="minorBidi"/>
              </w:rPr>
            </w:pPr>
            <w:r w:rsidRPr="00943053">
              <w:rPr>
                <w:rFonts w:asciiTheme="minorBidi" w:hAnsiTheme="minorBidi" w:cstheme="minorBidi"/>
              </w:rPr>
              <w:t>Topics/In-Class Activities</w:t>
            </w:r>
          </w:p>
          <w:p w:rsidR="00C74D2F" w:rsidRPr="00943053" w:rsidRDefault="00C74D2F" w:rsidP="00596C55">
            <w:pPr>
              <w:spacing w:after="0" w:line="240" w:lineRule="auto"/>
              <w:rPr>
                <w:rFonts w:asciiTheme="minorBidi" w:hAnsiTheme="minorBidi" w:cstheme="minorBidi"/>
              </w:rPr>
            </w:pPr>
          </w:p>
        </w:tc>
        <w:tc>
          <w:tcPr>
            <w:tcW w:w="2502" w:type="dxa"/>
            <w:gridSpan w:val="2"/>
          </w:tcPr>
          <w:p w:rsidR="00C74D2F" w:rsidRPr="00943053" w:rsidRDefault="00C74D2F" w:rsidP="00596C55">
            <w:pPr>
              <w:spacing w:after="0" w:line="240" w:lineRule="auto"/>
              <w:rPr>
                <w:rFonts w:asciiTheme="minorBidi" w:hAnsiTheme="minorBidi" w:cstheme="minorBidi"/>
              </w:rPr>
            </w:pPr>
            <w:r w:rsidRPr="00943053">
              <w:rPr>
                <w:rFonts w:asciiTheme="minorBidi" w:hAnsiTheme="minorBidi" w:cstheme="minorBidi"/>
              </w:rPr>
              <w:t>Assignment Due Dates</w:t>
            </w:r>
          </w:p>
        </w:tc>
        <w:tc>
          <w:tcPr>
            <w:tcW w:w="918" w:type="dxa"/>
          </w:tcPr>
          <w:p w:rsidR="00C74D2F" w:rsidRPr="00943053" w:rsidRDefault="00C74D2F" w:rsidP="00596C55">
            <w:pPr>
              <w:spacing w:after="0" w:line="240" w:lineRule="auto"/>
              <w:rPr>
                <w:rFonts w:asciiTheme="minorBidi" w:hAnsiTheme="minorBidi" w:cstheme="minorBidi"/>
              </w:rPr>
            </w:pPr>
            <w:r w:rsidRPr="00943053">
              <w:rPr>
                <w:rFonts w:asciiTheme="minorBidi" w:hAnsiTheme="minorBidi" w:cstheme="minorBidi"/>
              </w:rPr>
              <w:t>SLO</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1</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15- 19 Jan</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numPr>
                <w:ilvl w:val="0"/>
                <w:numId w:val="12"/>
              </w:numPr>
              <w:suppressAutoHyphens/>
              <w:spacing w:after="0"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Introduction to the course: readings and assessments</w:t>
            </w:r>
          </w:p>
          <w:p w:rsidR="007802B6" w:rsidRPr="00730F92" w:rsidRDefault="007802B6" w:rsidP="007802B6">
            <w:pPr>
              <w:suppressAutoHyphens/>
              <w:spacing w:line="240" w:lineRule="auto"/>
              <w:ind w:left="435"/>
              <w:jc w:val="both"/>
              <w:rPr>
                <w:rFonts w:asciiTheme="majorBidi" w:hAnsiTheme="majorBidi" w:cstheme="majorBidi"/>
                <w:spacing w:val="-3"/>
                <w:sz w:val="20"/>
                <w:szCs w:val="20"/>
              </w:rPr>
            </w:pPr>
          </w:p>
          <w:p w:rsidR="007802B6" w:rsidRPr="00730F92" w:rsidRDefault="007802B6" w:rsidP="007802B6">
            <w:pPr>
              <w:numPr>
                <w:ilvl w:val="0"/>
                <w:numId w:val="12"/>
              </w:numPr>
              <w:suppressAutoHyphens/>
              <w:spacing w:after="0" w:line="240" w:lineRule="auto"/>
              <w:ind w:left="75"/>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An outline of the portrayals of the Westerner in modern Arabic literature—novels </w:t>
            </w:r>
          </w:p>
          <w:p w:rsidR="007802B6" w:rsidRPr="00730F92" w:rsidRDefault="007802B6" w:rsidP="007802B6">
            <w:pPr>
              <w:suppressAutoHyphens/>
              <w:spacing w:line="240" w:lineRule="auto"/>
              <w:rPr>
                <w:rFonts w:asciiTheme="majorBidi" w:hAnsiTheme="majorBidi" w:cstheme="majorBidi"/>
                <w:i/>
                <w:iCs/>
                <w:spacing w:val="-3"/>
                <w:sz w:val="20"/>
                <w:szCs w:val="20"/>
              </w:rPr>
            </w:pPr>
            <w:r w:rsidRPr="00730F92">
              <w:rPr>
                <w:rFonts w:asciiTheme="majorBidi" w:hAnsiTheme="majorBidi" w:cstheme="majorBidi"/>
                <w:spacing w:val="-3"/>
                <w:sz w:val="20"/>
                <w:szCs w:val="20"/>
              </w:rPr>
              <w:t>Reading</w:t>
            </w:r>
            <w:r w:rsidRPr="00730F92">
              <w:rPr>
                <w:rFonts w:asciiTheme="majorBidi" w:hAnsiTheme="majorBidi" w:cstheme="majorBidi"/>
                <w:i/>
                <w:iCs/>
                <w:spacing w:val="-3"/>
                <w:sz w:val="20"/>
                <w:szCs w:val="20"/>
              </w:rPr>
              <w:t xml:space="preserve">: </w:t>
            </w:r>
          </w:p>
          <w:p w:rsidR="007802B6" w:rsidRPr="00730F92" w:rsidRDefault="007802B6" w:rsidP="007802B6">
            <w:pPr>
              <w:suppressAutoHyphens/>
              <w:spacing w:line="240" w:lineRule="auto"/>
              <w:rPr>
                <w:rFonts w:asciiTheme="majorBidi" w:hAnsiTheme="majorBidi" w:cstheme="majorBidi"/>
                <w:i/>
                <w:iCs/>
                <w:spacing w:val="-3"/>
                <w:sz w:val="20"/>
                <w:szCs w:val="20"/>
              </w:rPr>
            </w:pPr>
            <w:r w:rsidRPr="00730F92">
              <w:rPr>
                <w:rFonts w:asciiTheme="majorBidi" w:hAnsiTheme="majorBidi" w:cstheme="majorBidi"/>
                <w:i/>
                <w:iCs/>
                <w:spacing w:val="-3"/>
                <w:sz w:val="20"/>
                <w:szCs w:val="20"/>
              </w:rPr>
              <w:t>America in the Eyes of a Nineteenth-Century Arab:</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From </w:t>
            </w:r>
            <w:r w:rsidRPr="00730F92">
              <w:rPr>
                <w:rFonts w:asciiTheme="majorBidi" w:hAnsiTheme="majorBidi" w:cstheme="majorBidi"/>
                <w:i/>
                <w:iCs/>
                <w:spacing w:val="-3"/>
                <w:sz w:val="20"/>
                <w:szCs w:val="20"/>
              </w:rPr>
              <w:t>A Stranger in the West</w:t>
            </w:r>
            <w:r w:rsidRPr="00730F92">
              <w:rPr>
                <w:rFonts w:asciiTheme="majorBidi" w:hAnsiTheme="majorBidi" w:cstheme="majorBidi"/>
                <w:spacing w:val="-3"/>
                <w:sz w:val="20"/>
                <w:szCs w:val="20"/>
              </w:rPr>
              <w:t xml:space="preserve">  by Mikhail Asad Rustum,  </w:t>
            </w:r>
            <w:r w:rsidRPr="00730F92">
              <w:rPr>
                <w:rFonts w:asciiTheme="majorBidi" w:hAnsiTheme="majorBidi" w:cstheme="majorBidi"/>
                <w:i/>
                <w:iCs/>
                <w:spacing w:val="-3"/>
                <w:sz w:val="20"/>
                <w:szCs w:val="20"/>
              </w:rPr>
              <w:t>America</w:t>
            </w:r>
            <w:r w:rsidRPr="00730F92">
              <w:rPr>
                <w:rFonts w:asciiTheme="majorBidi" w:hAnsiTheme="majorBidi" w:cstheme="majorBidi"/>
                <w:spacing w:val="-3"/>
                <w:sz w:val="20"/>
                <w:szCs w:val="20"/>
              </w:rPr>
              <w:t>, pp. 3-5</w:t>
            </w:r>
          </w:p>
          <w:p w:rsidR="007802B6" w:rsidRPr="00730F92" w:rsidRDefault="007802B6" w:rsidP="007802B6">
            <w:pPr>
              <w:pStyle w:val="Heading2"/>
              <w:spacing w:line="240" w:lineRule="auto"/>
              <w:rPr>
                <w:rFonts w:asciiTheme="majorBidi" w:hAnsiTheme="majorBidi"/>
                <w:b w:val="0"/>
                <w:bCs w:val="0"/>
                <w:iCs/>
                <w:sz w:val="20"/>
                <w:szCs w:val="20"/>
              </w:rPr>
            </w:pPr>
            <w:r w:rsidRPr="00730F92">
              <w:rPr>
                <w:rFonts w:asciiTheme="majorBidi" w:hAnsiTheme="majorBidi"/>
                <w:b w:val="0"/>
                <w:bCs w:val="0"/>
                <w:sz w:val="20"/>
                <w:szCs w:val="20"/>
              </w:rPr>
              <w:t xml:space="preserve"> </w:t>
            </w:r>
          </w:p>
        </w:tc>
        <w:tc>
          <w:tcPr>
            <w:tcW w:w="2988" w:type="dxa"/>
          </w:tcPr>
          <w:p w:rsidR="007802B6" w:rsidRPr="00943053" w:rsidRDefault="007802B6" w:rsidP="007802B6">
            <w:pPr>
              <w:spacing w:after="0" w:line="240" w:lineRule="auto"/>
              <w:rPr>
                <w:rFonts w:asciiTheme="minorBidi" w:hAnsiTheme="minorBidi" w:cstheme="minorBidi"/>
              </w:rPr>
            </w:pPr>
          </w:p>
        </w:tc>
        <w:tc>
          <w:tcPr>
            <w:tcW w:w="2502" w:type="dxa"/>
            <w:gridSpan w:val="2"/>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p>
          <w:p w:rsidR="007802B6" w:rsidRPr="00305B10" w:rsidRDefault="007802B6" w:rsidP="007802B6">
            <w:pPr>
              <w:spacing w:line="480" w:lineRule="auto"/>
              <w:jc w:val="both"/>
              <w:rPr>
                <w:rFonts w:asciiTheme="majorBidi" w:hAnsiTheme="majorBidi" w:cstheme="majorBidi"/>
                <w:sz w:val="20"/>
                <w:szCs w:val="20"/>
              </w:rPr>
            </w:pPr>
          </w:p>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1</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2</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22-26 Jan</w:t>
            </w:r>
          </w:p>
        </w:tc>
        <w:tc>
          <w:tcPr>
            <w:tcW w:w="2117" w:type="dxa"/>
          </w:tcPr>
          <w:p w:rsidR="007802B6" w:rsidRPr="00730F92" w:rsidRDefault="007802B6" w:rsidP="007802B6">
            <w:pPr>
              <w:pStyle w:val="BodyText"/>
              <w:spacing w:line="240" w:lineRule="auto"/>
              <w:rPr>
                <w:rFonts w:asciiTheme="majorBidi" w:hAnsiTheme="majorBidi" w:cstheme="majorBidi"/>
                <w:b w:val="0"/>
                <w:sz w:val="20"/>
              </w:rPr>
            </w:pPr>
          </w:p>
          <w:p w:rsidR="007802B6" w:rsidRPr="00730F92" w:rsidRDefault="007802B6" w:rsidP="007802B6">
            <w:pPr>
              <w:pStyle w:val="BodyText"/>
              <w:spacing w:line="240" w:lineRule="auto"/>
              <w:rPr>
                <w:rFonts w:asciiTheme="majorBidi" w:hAnsiTheme="majorBidi" w:cstheme="majorBidi"/>
                <w:b w:val="0"/>
                <w:sz w:val="20"/>
              </w:rPr>
            </w:pPr>
            <w:r w:rsidRPr="00730F92">
              <w:rPr>
                <w:rFonts w:asciiTheme="majorBidi" w:hAnsiTheme="majorBidi" w:cstheme="majorBidi"/>
                <w:b w:val="0"/>
                <w:sz w:val="20"/>
              </w:rPr>
              <w:t>The Making of an Image: America as the Unchanged Other, America as the Seductive Female:</w:t>
            </w:r>
          </w:p>
          <w:p w:rsidR="007802B6" w:rsidRPr="00730F92" w:rsidRDefault="007802B6" w:rsidP="007802B6">
            <w:pPr>
              <w:pStyle w:val="BodyText"/>
              <w:spacing w:line="240" w:lineRule="auto"/>
              <w:rPr>
                <w:rFonts w:asciiTheme="majorBidi" w:hAnsiTheme="majorBidi" w:cstheme="majorBidi"/>
                <w:b w:val="0"/>
                <w:sz w:val="20"/>
              </w:rPr>
            </w:pPr>
          </w:p>
          <w:p w:rsidR="007802B6" w:rsidRPr="00730F92" w:rsidRDefault="007802B6" w:rsidP="007802B6">
            <w:pPr>
              <w:suppressAutoHyphens/>
              <w:spacing w:line="240" w:lineRule="auto"/>
              <w:ind w:left="720"/>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Sayyid Qutb, “The America I Have Seen” [three articles published in 1951 in </w:t>
            </w:r>
            <w:r w:rsidRPr="00730F92">
              <w:rPr>
                <w:rFonts w:asciiTheme="majorBidi" w:hAnsiTheme="majorBidi" w:cstheme="majorBidi"/>
                <w:i/>
                <w:iCs/>
                <w:spacing w:val="-3"/>
                <w:sz w:val="20"/>
                <w:szCs w:val="20"/>
              </w:rPr>
              <w:t xml:space="preserve">ar-Risala, </w:t>
            </w:r>
            <w:r w:rsidRPr="00730F92">
              <w:rPr>
                <w:rFonts w:asciiTheme="majorBidi" w:hAnsiTheme="majorBidi" w:cstheme="majorBidi"/>
                <w:spacing w:val="-3"/>
                <w:sz w:val="20"/>
                <w:szCs w:val="20"/>
              </w:rPr>
              <w:t xml:space="preserve">an Egyptian literary magazine], </w:t>
            </w:r>
            <w:r w:rsidRPr="00730F92">
              <w:rPr>
                <w:rFonts w:asciiTheme="majorBidi" w:hAnsiTheme="majorBidi" w:cstheme="majorBidi"/>
                <w:i/>
                <w:iCs/>
                <w:spacing w:val="-3"/>
                <w:sz w:val="20"/>
                <w:szCs w:val="20"/>
              </w:rPr>
              <w:t>America</w:t>
            </w:r>
            <w:r w:rsidRPr="00730F92">
              <w:rPr>
                <w:rFonts w:asciiTheme="majorBidi" w:hAnsiTheme="majorBidi" w:cstheme="majorBidi"/>
                <w:spacing w:val="-3"/>
                <w:sz w:val="20"/>
                <w:szCs w:val="20"/>
              </w:rPr>
              <w:t>, pp. 9-27</w:t>
            </w:r>
          </w:p>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z w:val="20"/>
                <w:szCs w:val="20"/>
              </w:rPr>
              <w:tab/>
            </w:r>
          </w:p>
          <w:p w:rsidR="007802B6" w:rsidRPr="00730F92" w:rsidRDefault="007802B6" w:rsidP="007802B6">
            <w:pPr>
              <w:spacing w:line="240" w:lineRule="auto"/>
              <w:rPr>
                <w:rFonts w:asciiTheme="majorBidi" w:hAnsiTheme="majorBidi" w:cstheme="majorBidi"/>
                <w:sz w:val="20"/>
                <w:szCs w:val="20"/>
              </w:rPr>
            </w:pPr>
          </w:p>
        </w:tc>
        <w:tc>
          <w:tcPr>
            <w:tcW w:w="2988" w:type="dxa"/>
          </w:tcPr>
          <w:p w:rsidR="007802B6" w:rsidRPr="00943053" w:rsidRDefault="007802B6" w:rsidP="007802B6">
            <w:pPr>
              <w:spacing w:after="0" w:line="240" w:lineRule="auto"/>
              <w:rPr>
                <w:rFonts w:asciiTheme="minorBidi" w:hAnsiTheme="minorBidi" w:cstheme="minorBidi"/>
              </w:rPr>
            </w:pPr>
          </w:p>
        </w:tc>
        <w:tc>
          <w:tcPr>
            <w:tcW w:w="2502" w:type="dxa"/>
            <w:gridSpan w:val="2"/>
          </w:tcPr>
          <w:p w:rsidR="007802B6" w:rsidRPr="00943053" w:rsidRDefault="007802B6" w:rsidP="007802B6">
            <w:pPr>
              <w:spacing w:after="0" w:line="240" w:lineRule="auto"/>
              <w:rPr>
                <w:rFonts w:asciiTheme="minorBidi" w:hAnsiTheme="minorBidi" w:cstheme="minorBidi"/>
                <w:b/>
                <w:bCs/>
              </w:rPr>
            </w:pPr>
            <w:r>
              <w:rPr>
                <w:rFonts w:asciiTheme="minorBidi" w:hAnsiTheme="minorBidi" w:cstheme="minorBidi"/>
                <w:b/>
                <w:bCs/>
              </w:rPr>
              <w:t xml:space="preserve"> </w:t>
            </w: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1</w:t>
            </w:r>
          </w:p>
        </w:tc>
      </w:tr>
      <w:tr w:rsidR="007802B6" w:rsidRPr="00943053" w:rsidTr="007802B6">
        <w:trPr>
          <w:gridAfter w:val="4"/>
          <w:wAfter w:w="14842" w:type="dxa"/>
          <w:trHeight w:val="1619"/>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3</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29-31Jan</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2 Feb</w:t>
            </w:r>
          </w:p>
        </w:tc>
        <w:tc>
          <w:tcPr>
            <w:tcW w:w="2117" w:type="dxa"/>
          </w:tcPr>
          <w:p w:rsidR="007802B6" w:rsidRPr="00730F92" w:rsidRDefault="007802B6" w:rsidP="007802B6">
            <w:pPr>
              <w:pStyle w:val="BodyText"/>
              <w:spacing w:line="240" w:lineRule="auto"/>
              <w:rPr>
                <w:rFonts w:asciiTheme="majorBidi" w:hAnsiTheme="majorBidi" w:cstheme="majorBidi"/>
                <w:b w:val="0"/>
                <w:sz w:val="20"/>
              </w:rPr>
            </w:pPr>
          </w:p>
          <w:p w:rsidR="007802B6" w:rsidRPr="00730F92" w:rsidRDefault="007802B6" w:rsidP="007802B6">
            <w:pPr>
              <w:pStyle w:val="BodyText"/>
              <w:spacing w:line="240" w:lineRule="auto"/>
              <w:rPr>
                <w:rFonts w:asciiTheme="majorBidi" w:hAnsiTheme="majorBidi" w:cstheme="majorBidi"/>
                <w:b w:val="0"/>
                <w:sz w:val="20"/>
              </w:rPr>
            </w:pPr>
            <w:r w:rsidRPr="00730F92">
              <w:rPr>
                <w:rFonts w:asciiTheme="majorBidi" w:hAnsiTheme="majorBidi" w:cstheme="majorBidi"/>
                <w:b w:val="0"/>
                <w:sz w:val="20"/>
              </w:rPr>
              <w:t>America as the Unchanged Other, America as the Seductive Female:</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Mahmud  'Awad, </w:t>
            </w:r>
            <w:r w:rsidRPr="00730F92">
              <w:rPr>
                <w:rFonts w:asciiTheme="majorBidi" w:hAnsiTheme="majorBidi" w:cstheme="majorBidi"/>
                <w:i/>
                <w:iCs/>
                <w:spacing w:val="-3"/>
                <w:sz w:val="20"/>
                <w:szCs w:val="20"/>
              </w:rPr>
              <w:t xml:space="preserve">Siyaha  Gharamiyya </w:t>
            </w:r>
            <w:r w:rsidRPr="00730F92">
              <w:rPr>
                <w:rFonts w:asciiTheme="majorBidi" w:hAnsiTheme="majorBidi" w:cstheme="majorBidi"/>
                <w:spacing w:val="-3"/>
                <w:sz w:val="20"/>
                <w:szCs w:val="20"/>
              </w:rPr>
              <w:t xml:space="preserve"> (A Love Tour) (1972), pp. 29-30.</w:t>
            </w:r>
          </w:p>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pacing w:val="-3"/>
                <w:sz w:val="20"/>
                <w:szCs w:val="20"/>
              </w:rPr>
              <w:t xml:space="preserve">Ahmad Mustafa, </w:t>
            </w:r>
            <w:r w:rsidRPr="00730F92">
              <w:rPr>
                <w:rFonts w:asciiTheme="majorBidi" w:hAnsiTheme="majorBidi" w:cstheme="majorBidi"/>
                <w:i/>
                <w:iCs/>
                <w:spacing w:val="-3"/>
                <w:sz w:val="20"/>
                <w:szCs w:val="20"/>
              </w:rPr>
              <w:t>An American Immigrant</w:t>
            </w:r>
            <w:r w:rsidRPr="00730F92">
              <w:rPr>
                <w:rFonts w:asciiTheme="majorBidi" w:hAnsiTheme="majorBidi" w:cstheme="majorBidi"/>
                <w:spacing w:val="-3"/>
                <w:sz w:val="20"/>
                <w:szCs w:val="20"/>
              </w:rPr>
              <w:t>, pp. 31-36.</w:t>
            </w:r>
          </w:p>
        </w:tc>
        <w:tc>
          <w:tcPr>
            <w:tcW w:w="2988" w:type="dxa"/>
          </w:tcPr>
          <w:p w:rsidR="007802B6" w:rsidRPr="00943053" w:rsidRDefault="007802B6" w:rsidP="007802B6">
            <w:pPr>
              <w:spacing w:after="0" w:line="240" w:lineRule="auto"/>
              <w:rPr>
                <w:rFonts w:asciiTheme="minorBidi" w:hAnsiTheme="minorBidi" w:cstheme="minorBidi"/>
              </w:rPr>
            </w:pPr>
          </w:p>
        </w:tc>
        <w:tc>
          <w:tcPr>
            <w:tcW w:w="2502" w:type="dxa"/>
            <w:gridSpan w:val="2"/>
          </w:tcPr>
          <w:p w:rsidR="007802B6" w:rsidRPr="00943053" w:rsidRDefault="007802B6" w:rsidP="007802B6">
            <w:pPr>
              <w:spacing w:after="0" w:line="240" w:lineRule="auto"/>
              <w:rPr>
                <w:rFonts w:asciiTheme="minorBidi" w:hAnsiTheme="minorBidi" w:cstheme="minorBidi"/>
                <w:b/>
                <w:bCs/>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4</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5-9 Feb</w:t>
            </w:r>
          </w:p>
        </w:tc>
        <w:tc>
          <w:tcPr>
            <w:tcW w:w="2117" w:type="dxa"/>
          </w:tcPr>
          <w:p w:rsidR="007802B6" w:rsidRDefault="007802B6" w:rsidP="007802B6">
            <w:pPr>
              <w:pStyle w:val="BodyText"/>
              <w:spacing w:line="240" w:lineRule="auto"/>
              <w:rPr>
                <w:rFonts w:asciiTheme="majorBidi" w:hAnsiTheme="majorBidi" w:cstheme="majorBidi"/>
                <w:b w:val="0"/>
                <w:sz w:val="20"/>
              </w:rPr>
            </w:pPr>
            <w:r w:rsidRPr="00730F92">
              <w:rPr>
                <w:rFonts w:asciiTheme="majorBidi" w:hAnsiTheme="majorBidi" w:cstheme="majorBidi"/>
                <w:b w:val="0"/>
                <w:sz w:val="20"/>
              </w:rPr>
              <w:t>America as the Seductive Female—cont.</w:t>
            </w:r>
          </w:p>
          <w:p w:rsidR="007802B6" w:rsidRPr="00730F92" w:rsidRDefault="007802B6" w:rsidP="007802B6">
            <w:pPr>
              <w:pStyle w:val="BodyText"/>
              <w:spacing w:line="240" w:lineRule="auto"/>
              <w:rPr>
                <w:rFonts w:asciiTheme="majorBidi" w:hAnsiTheme="majorBidi" w:cstheme="majorBidi"/>
                <w:b w:val="0"/>
                <w:sz w:val="20"/>
              </w:rPr>
            </w:pPr>
            <w:r w:rsidRPr="00730F92">
              <w:rPr>
                <w:rFonts w:asciiTheme="majorBidi" w:hAnsiTheme="majorBidi" w:cstheme="majorBidi"/>
                <w:b w:val="0"/>
                <w:sz w:val="20"/>
              </w:rPr>
              <w:t xml:space="preserve">Yusuf Idris, </w:t>
            </w:r>
            <w:r w:rsidRPr="00730F92">
              <w:rPr>
                <w:rFonts w:asciiTheme="majorBidi" w:hAnsiTheme="majorBidi" w:cstheme="majorBidi"/>
                <w:b w:val="0"/>
                <w:i/>
                <w:iCs/>
                <w:sz w:val="20"/>
              </w:rPr>
              <w:t>Niyu Yurk Thamanin</w:t>
            </w:r>
            <w:r w:rsidRPr="00730F92">
              <w:rPr>
                <w:rFonts w:asciiTheme="majorBidi" w:hAnsiTheme="majorBidi" w:cstheme="majorBidi"/>
                <w:b w:val="0"/>
                <w:sz w:val="20"/>
              </w:rPr>
              <w:t xml:space="preserve">  (New York, 1980), pp. 37-41.</w:t>
            </w:r>
          </w:p>
          <w:p w:rsidR="007802B6" w:rsidRPr="00730F92" w:rsidRDefault="007802B6" w:rsidP="007802B6">
            <w:pPr>
              <w:spacing w:line="240" w:lineRule="auto"/>
              <w:rPr>
                <w:rFonts w:asciiTheme="majorBidi" w:hAnsiTheme="majorBidi" w:cstheme="majorBidi"/>
                <w:sz w:val="20"/>
                <w:szCs w:val="20"/>
              </w:rPr>
            </w:pPr>
            <w:r w:rsidRPr="00730F92">
              <w:rPr>
                <w:rFonts w:asciiTheme="majorBidi" w:hAnsiTheme="majorBidi" w:cstheme="majorBidi"/>
                <w:sz w:val="20"/>
                <w:szCs w:val="20"/>
              </w:rPr>
              <w:t xml:space="preserve">Mahmud Hasan al-Alfi, </w:t>
            </w:r>
            <w:r w:rsidRPr="00730F92">
              <w:rPr>
                <w:rFonts w:asciiTheme="majorBidi" w:hAnsiTheme="majorBidi" w:cstheme="majorBidi"/>
                <w:i/>
                <w:iCs/>
                <w:sz w:val="20"/>
                <w:szCs w:val="20"/>
              </w:rPr>
              <w:t>America: The Jeans and the Swtichblade</w:t>
            </w:r>
            <w:r w:rsidRPr="00730F92">
              <w:rPr>
                <w:rFonts w:asciiTheme="majorBidi" w:hAnsiTheme="majorBidi" w:cstheme="majorBidi"/>
                <w:sz w:val="20"/>
                <w:szCs w:val="20"/>
              </w:rPr>
              <w:t>, pp. 43-45</w:t>
            </w:r>
          </w:p>
          <w:p w:rsidR="007802B6" w:rsidRPr="00730F92" w:rsidRDefault="007802B6" w:rsidP="007802B6">
            <w:pPr>
              <w:spacing w:line="240" w:lineRule="auto"/>
              <w:rPr>
                <w:rFonts w:asciiTheme="majorBidi" w:hAnsiTheme="majorBidi" w:cstheme="majorBidi"/>
                <w:sz w:val="20"/>
                <w:szCs w:val="20"/>
              </w:rPr>
            </w:pPr>
            <w:r w:rsidRPr="00730F92">
              <w:rPr>
                <w:rFonts w:asciiTheme="majorBidi" w:hAnsiTheme="majorBidi" w:cstheme="majorBidi"/>
                <w:sz w:val="20"/>
                <w:szCs w:val="20"/>
              </w:rPr>
              <w:t xml:space="preserve">Mahmud Imara, </w:t>
            </w:r>
            <w:r w:rsidRPr="00730F92">
              <w:rPr>
                <w:rFonts w:asciiTheme="majorBidi" w:hAnsiTheme="majorBidi" w:cstheme="majorBidi"/>
                <w:i/>
                <w:iCs/>
                <w:sz w:val="20"/>
                <w:szCs w:val="20"/>
              </w:rPr>
              <w:t>America for Sale</w:t>
            </w:r>
            <w:r w:rsidRPr="00730F92">
              <w:rPr>
                <w:rFonts w:asciiTheme="majorBidi" w:hAnsiTheme="majorBidi" w:cstheme="majorBidi"/>
                <w:sz w:val="20"/>
                <w:szCs w:val="20"/>
              </w:rPr>
              <w:t>, pp. 45-48</w:t>
            </w:r>
          </w:p>
          <w:p w:rsidR="007802B6" w:rsidRPr="00730F92" w:rsidRDefault="007802B6" w:rsidP="007802B6">
            <w:pPr>
              <w:spacing w:line="240" w:lineRule="auto"/>
              <w:rPr>
                <w:rFonts w:asciiTheme="majorBidi" w:hAnsiTheme="majorBidi" w:cstheme="majorBidi"/>
                <w:iCs/>
                <w:sz w:val="20"/>
                <w:szCs w:val="20"/>
              </w:rPr>
            </w:pPr>
          </w:p>
        </w:tc>
        <w:tc>
          <w:tcPr>
            <w:tcW w:w="2988" w:type="dxa"/>
          </w:tcPr>
          <w:p w:rsidR="007802B6" w:rsidRPr="00943053" w:rsidRDefault="007802B6" w:rsidP="007802B6">
            <w:pPr>
              <w:spacing w:after="0" w:line="240" w:lineRule="auto"/>
              <w:rPr>
                <w:rFonts w:asciiTheme="minorBidi" w:hAnsiTheme="minorBidi" w:cstheme="minorBidi"/>
              </w:rPr>
            </w:pPr>
          </w:p>
        </w:tc>
        <w:tc>
          <w:tcPr>
            <w:tcW w:w="2502" w:type="dxa"/>
            <w:gridSpan w:val="2"/>
          </w:tcPr>
          <w:p w:rsidR="007802B6" w:rsidRPr="00943053" w:rsidRDefault="007802B6" w:rsidP="007802B6">
            <w:pPr>
              <w:spacing w:after="0" w:line="240" w:lineRule="auto"/>
              <w:rPr>
                <w:rFonts w:asciiTheme="minorBidi" w:hAnsiTheme="minorBidi" w:cstheme="minorBidi"/>
                <w:b/>
                <w:bCs/>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5</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12-16 Feb</w:t>
            </w:r>
          </w:p>
        </w:tc>
        <w:tc>
          <w:tcPr>
            <w:tcW w:w="2117" w:type="dxa"/>
          </w:tcPr>
          <w:p w:rsidR="007802B6" w:rsidRPr="00730F92" w:rsidRDefault="007802B6" w:rsidP="007802B6">
            <w:pPr>
              <w:pStyle w:val="BodyText"/>
              <w:spacing w:line="240" w:lineRule="auto"/>
              <w:rPr>
                <w:rFonts w:asciiTheme="majorBidi" w:hAnsiTheme="majorBidi" w:cstheme="majorBidi"/>
                <w:b w:val="0"/>
                <w:sz w:val="20"/>
              </w:rPr>
            </w:pPr>
          </w:p>
          <w:p w:rsidR="007802B6" w:rsidRPr="00730F92" w:rsidRDefault="007802B6" w:rsidP="007802B6">
            <w:pPr>
              <w:pStyle w:val="BodyText"/>
              <w:spacing w:line="240" w:lineRule="auto"/>
              <w:rPr>
                <w:rFonts w:asciiTheme="majorBidi" w:hAnsiTheme="majorBidi" w:cstheme="majorBidi"/>
                <w:b w:val="0"/>
                <w:sz w:val="20"/>
              </w:rPr>
            </w:pPr>
            <w:r w:rsidRPr="00730F92">
              <w:rPr>
                <w:rFonts w:asciiTheme="majorBidi" w:hAnsiTheme="majorBidi" w:cstheme="majorBidi"/>
                <w:b w:val="0"/>
                <w:sz w:val="20"/>
              </w:rPr>
              <w:t>America: The Dream and the Reality: The American as an Example to Emulate</w:t>
            </w:r>
          </w:p>
          <w:p w:rsidR="007802B6" w:rsidRPr="00730F92" w:rsidRDefault="007802B6" w:rsidP="007802B6">
            <w:pPr>
              <w:pStyle w:val="BodyText"/>
              <w:spacing w:line="240" w:lineRule="auto"/>
              <w:rPr>
                <w:rFonts w:asciiTheme="majorBidi" w:hAnsiTheme="majorBidi" w:cstheme="majorBidi"/>
                <w:b w:val="0"/>
                <w:sz w:val="20"/>
              </w:rPr>
            </w:pP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Philip Hitti, </w:t>
            </w:r>
            <w:r w:rsidRPr="00730F92">
              <w:rPr>
                <w:rFonts w:asciiTheme="majorBidi" w:hAnsiTheme="majorBidi" w:cstheme="majorBidi"/>
                <w:i/>
                <w:iCs/>
                <w:spacing w:val="-3"/>
                <w:sz w:val="20"/>
                <w:szCs w:val="20"/>
              </w:rPr>
              <w:t>America in the Eyes of an Easterner</w:t>
            </w:r>
            <w:r w:rsidRPr="00730F92">
              <w:rPr>
                <w:rFonts w:asciiTheme="majorBidi" w:hAnsiTheme="majorBidi" w:cstheme="majorBidi"/>
                <w:spacing w:val="-3"/>
                <w:sz w:val="20"/>
                <w:szCs w:val="20"/>
              </w:rPr>
              <w:t xml:space="preserve"> (1924), pp. 49-54</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Amir Boqtor, </w:t>
            </w:r>
            <w:r w:rsidRPr="00730F92">
              <w:rPr>
                <w:rFonts w:asciiTheme="majorBidi" w:hAnsiTheme="majorBidi" w:cstheme="majorBidi"/>
                <w:i/>
                <w:iCs/>
                <w:spacing w:val="-3"/>
                <w:sz w:val="20"/>
                <w:szCs w:val="20"/>
              </w:rPr>
              <w:t>The World in America</w:t>
            </w:r>
            <w:r w:rsidRPr="00730F92">
              <w:rPr>
                <w:rFonts w:asciiTheme="majorBidi" w:hAnsiTheme="majorBidi" w:cstheme="majorBidi"/>
                <w:spacing w:val="-3"/>
                <w:sz w:val="20"/>
                <w:szCs w:val="20"/>
              </w:rPr>
              <w:t xml:space="preserve"> (1926), pp. 55-58</w:t>
            </w:r>
          </w:p>
          <w:p w:rsidR="007802B6" w:rsidRPr="00730F92" w:rsidRDefault="007802B6" w:rsidP="007802B6">
            <w:pPr>
              <w:suppressAutoHyphens/>
              <w:spacing w:line="240" w:lineRule="auto"/>
              <w:jc w:val="both"/>
              <w:rPr>
                <w:rFonts w:asciiTheme="majorBidi" w:hAnsiTheme="majorBidi" w:cstheme="majorBidi"/>
                <w:i/>
                <w:iCs/>
                <w:spacing w:val="-3"/>
                <w:sz w:val="20"/>
                <w:szCs w:val="20"/>
              </w:rPr>
            </w:pPr>
            <w:r w:rsidRPr="00730F92">
              <w:rPr>
                <w:rFonts w:asciiTheme="majorBidi" w:hAnsiTheme="majorBidi" w:cstheme="majorBidi"/>
                <w:spacing w:val="-3"/>
                <w:sz w:val="20"/>
                <w:szCs w:val="20"/>
              </w:rPr>
              <w:t xml:space="preserve">Muhammad Labib al-Batanuni, </w:t>
            </w:r>
            <w:r w:rsidRPr="00730F92">
              <w:rPr>
                <w:rFonts w:asciiTheme="majorBidi" w:hAnsiTheme="majorBidi" w:cstheme="majorBidi"/>
                <w:i/>
                <w:iCs/>
                <w:spacing w:val="-3"/>
                <w:sz w:val="20"/>
                <w:szCs w:val="20"/>
              </w:rPr>
              <w:t>The Trip to America</w:t>
            </w:r>
          </w:p>
          <w:p w:rsidR="007802B6" w:rsidRPr="00730F92" w:rsidRDefault="007802B6" w:rsidP="007802B6">
            <w:pPr>
              <w:suppressAutoHyphens/>
              <w:spacing w:line="240" w:lineRule="auto"/>
              <w:jc w:val="both"/>
              <w:rPr>
                <w:rFonts w:asciiTheme="majorBidi" w:hAnsiTheme="majorBidi" w:cstheme="majorBidi"/>
                <w:sz w:val="20"/>
                <w:szCs w:val="20"/>
              </w:rPr>
            </w:pPr>
          </w:p>
          <w:p w:rsidR="007802B6" w:rsidRPr="00730F92" w:rsidRDefault="007802B6" w:rsidP="007802B6">
            <w:pPr>
              <w:tabs>
                <w:tab w:val="left" w:leader="dot" w:pos="9000"/>
                <w:tab w:val="right" w:pos="9360"/>
              </w:tabs>
              <w:suppressAutoHyphens/>
              <w:spacing w:line="240" w:lineRule="auto"/>
              <w:ind w:left="-18" w:right="-107" w:firstLine="18"/>
              <w:rPr>
                <w:rFonts w:asciiTheme="majorBidi" w:hAnsiTheme="majorBidi" w:cstheme="majorBidi"/>
                <w:sz w:val="20"/>
                <w:szCs w:val="20"/>
              </w:rPr>
            </w:pPr>
          </w:p>
        </w:tc>
        <w:tc>
          <w:tcPr>
            <w:tcW w:w="2988" w:type="dxa"/>
          </w:tcPr>
          <w:p w:rsidR="007802B6" w:rsidRPr="00943053" w:rsidRDefault="007802B6" w:rsidP="007802B6">
            <w:pPr>
              <w:spacing w:after="0" w:line="240" w:lineRule="auto"/>
              <w:rPr>
                <w:rFonts w:asciiTheme="minorBidi" w:hAnsiTheme="minorBidi" w:cstheme="minorBidi"/>
              </w:rPr>
            </w:pPr>
          </w:p>
        </w:tc>
        <w:tc>
          <w:tcPr>
            <w:tcW w:w="2502" w:type="dxa"/>
            <w:gridSpan w:val="2"/>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1880"/>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6</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19-23 Feb</w:t>
            </w: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Mahmud Taymur, </w:t>
            </w:r>
            <w:r w:rsidRPr="00730F92">
              <w:rPr>
                <w:rFonts w:asciiTheme="majorBidi" w:hAnsiTheme="majorBidi" w:cstheme="majorBidi"/>
                <w:i/>
                <w:iCs/>
                <w:spacing w:val="-3"/>
                <w:sz w:val="20"/>
                <w:szCs w:val="20"/>
              </w:rPr>
              <w:t>The Flying Sphinx</w:t>
            </w:r>
            <w:r w:rsidRPr="00730F92">
              <w:rPr>
                <w:rFonts w:asciiTheme="majorBidi" w:hAnsiTheme="majorBidi" w:cstheme="majorBidi"/>
                <w:spacing w:val="-3"/>
                <w:sz w:val="20"/>
                <w:szCs w:val="20"/>
              </w:rPr>
              <w:t xml:space="preserve"> [in America]  </w:t>
            </w:r>
          </w:p>
          <w:p w:rsidR="007802B6" w:rsidRPr="00730F92" w:rsidRDefault="007802B6" w:rsidP="007802B6">
            <w:pPr>
              <w:pStyle w:val="Heading8"/>
              <w:rPr>
                <w:rFonts w:asciiTheme="majorBidi" w:hAnsiTheme="majorBidi"/>
                <w:i/>
                <w:iCs/>
              </w:rPr>
            </w:pPr>
            <w:r w:rsidRPr="00730F92">
              <w:rPr>
                <w:rFonts w:asciiTheme="majorBidi" w:hAnsiTheme="majorBidi"/>
              </w:rPr>
              <w:t xml:space="preserve">Zaki Khalid, </w:t>
            </w:r>
            <w:r w:rsidRPr="00730F92">
              <w:rPr>
                <w:rFonts w:asciiTheme="majorBidi" w:hAnsiTheme="majorBidi"/>
                <w:i/>
                <w:iCs/>
              </w:rPr>
              <w:t>America Under the Microscope</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Zaki Najib Mahmud, </w:t>
            </w:r>
            <w:r w:rsidRPr="00730F92">
              <w:rPr>
                <w:rFonts w:asciiTheme="majorBidi" w:hAnsiTheme="majorBidi" w:cstheme="majorBidi"/>
                <w:i/>
                <w:iCs/>
                <w:spacing w:val="-3"/>
                <w:sz w:val="20"/>
                <w:szCs w:val="20"/>
              </w:rPr>
              <w:t>My Days in America</w:t>
            </w:r>
          </w:p>
          <w:p w:rsidR="007802B6" w:rsidRPr="00730F92" w:rsidRDefault="007802B6" w:rsidP="007802B6">
            <w:pPr>
              <w:tabs>
                <w:tab w:val="left" w:leader="dot" w:pos="9000"/>
                <w:tab w:val="right" w:pos="9360"/>
              </w:tabs>
              <w:suppressAutoHyphens/>
              <w:spacing w:line="240" w:lineRule="auto"/>
              <w:ind w:left="-108" w:right="-107" w:firstLine="108"/>
              <w:rPr>
                <w:rFonts w:asciiTheme="majorBidi" w:hAnsiTheme="majorBidi" w:cstheme="majorBidi"/>
                <w:sz w:val="20"/>
                <w:szCs w:val="20"/>
              </w:rPr>
            </w:pPr>
          </w:p>
        </w:tc>
        <w:tc>
          <w:tcPr>
            <w:tcW w:w="2988" w:type="dxa"/>
          </w:tcPr>
          <w:p w:rsidR="007802B6" w:rsidRPr="00943053" w:rsidRDefault="007802B6" w:rsidP="007802B6">
            <w:pPr>
              <w:spacing w:after="0" w:line="240" w:lineRule="auto"/>
              <w:rPr>
                <w:rFonts w:asciiTheme="minorBidi" w:hAnsiTheme="minorBidi" w:cstheme="minorBidi"/>
              </w:rPr>
            </w:pPr>
          </w:p>
        </w:tc>
        <w:tc>
          <w:tcPr>
            <w:tcW w:w="2502" w:type="dxa"/>
            <w:gridSpan w:val="2"/>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r>
              <w:rPr>
                <w:rFonts w:asciiTheme="majorBidi" w:hAnsiTheme="majorBidi" w:cstheme="majorBidi"/>
                <w:sz w:val="20"/>
                <w:szCs w:val="20"/>
              </w:rPr>
              <w:t>, 5</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7</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26-28 Feb</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2 Mar</w:t>
            </w: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z w:val="20"/>
                <w:szCs w:val="20"/>
              </w:rPr>
              <w:t>Week VII</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 Visual stereotyping: Arab cartoons and their portrayal of America and the American.  A discussion of an emerging art with mass appeal and its changing attitudes towards the American.  </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Arab cinema and the black-and-white images of the American</w:t>
            </w:r>
          </w:p>
          <w:p w:rsidR="007802B6" w:rsidRPr="00730F92" w:rsidRDefault="007802B6" w:rsidP="007802B6">
            <w:pPr>
              <w:suppressAutoHyphens/>
              <w:spacing w:line="240" w:lineRule="auto"/>
              <w:jc w:val="both"/>
              <w:rPr>
                <w:rFonts w:asciiTheme="majorBidi" w:hAnsiTheme="majorBidi" w:cstheme="majorBidi"/>
                <w:i/>
                <w:iCs/>
                <w:sz w:val="20"/>
                <w:szCs w:val="20"/>
              </w:rPr>
            </w:pPr>
            <w:r w:rsidRPr="00730F92">
              <w:rPr>
                <w:rFonts w:asciiTheme="majorBidi" w:hAnsiTheme="majorBidi" w:cstheme="majorBidi"/>
                <w:spacing w:val="-3"/>
                <w:sz w:val="20"/>
                <w:szCs w:val="20"/>
              </w:rPr>
              <w:t>Egyptian Films about America: viewing and discussion</w:t>
            </w:r>
          </w:p>
          <w:p w:rsidR="007802B6" w:rsidRPr="00730F92" w:rsidRDefault="007802B6" w:rsidP="007802B6">
            <w:pPr>
              <w:spacing w:line="240" w:lineRule="auto"/>
              <w:rPr>
                <w:rFonts w:asciiTheme="majorBidi" w:hAnsiTheme="majorBidi" w:cstheme="majorBidi"/>
                <w:iCs/>
                <w:sz w:val="20"/>
                <w:szCs w:val="20"/>
              </w:rPr>
            </w:pPr>
          </w:p>
        </w:tc>
        <w:tc>
          <w:tcPr>
            <w:tcW w:w="2988" w:type="dxa"/>
          </w:tcPr>
          <w:p w:rsidR="007802B6" w:rsidRPr="00943053" w:rsidRDefault="007802B6" w:rsidP="007802B6">
            <w:pPr>
              <w:spacing w:after="0" w:line="240" w:lineRule="auto"/>
              <w:rPr>
                <w:rFonts w:asciiTheme="minorBidi" w:hAnsiTheme="minorBidi" w:cstheme="minorBidi"/>
              </w:rPr>
            </w:pPr>
          </w:p>
        </w:tc>
        <w:tc>
          <w:tcPr>
            <w:tcW w:w="2502" w:type="dxa"/>
            <w:gridSpan w:val="2"/>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r>
              <w:rPr>
                <w:rFonts w:asciiTheme="majorBidi" w:hAnsiTheme="majorBidi" w:cstheme="majorBidi"/>
                <w:sz w:val="20"/>
                <w:szCs w:val="20"/>
              </w:rPr>
              <w:t>, 6</w:t>
            </w:r>
          </w:p>
        </w:tc>
      </w:tr>
      <w:tr w:rsidR="007802B6" w:rsidRPr="00943053" w:rsidTr="007802B6">
        <w:trPr>
          <w:gridAfter w:val="4"/>
          <w:wAfter w:w="14842" w:type="dxa"/>
          <w:trHeight w:val="18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8</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5-9 Mar</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pStyle w:val="Heading4"/>
              <w:rPr>
                <w:rFonts w:asciiTheme="majorBidi" w:hAnsiTheme="majorBidi"/>
                <w:b w:val="0"/>
                <w:bCs w:val="0"/>
                <w:sz w:val="20"/>
                <w:szCs w:val="20"/>
              </w:rPr>
            </w:pPr>
            <w:r w:rsidRPr="00730F92">
              <w:rPr>
                <w:rFonts w:asciiTheme="majorBidi" w:hAnsiTheme="majorBidi"/>
                <w:b w:val="0"/>
                <w:bCs w:val="0"/>
                <w:sz w:val="20"/>
                <w:szCs w:val="20"/>
              </w:rPr>
              <w:t>Week VIII</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Screening films and documentaries</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March 15, 17, 20: the professor will be in the US for a conference</w:t>
            </w:r>
          </w:p>
          <w:p w:rsidR="007802B6" w:rsidRDefault="007802B6" w:rsidP="007802B6">
            <w:pPr>
              <w:suppressAutoHyphens/>
              <w:spacing w:line="240" w:lineRule="auto"/>
              <w:jc w:val="both"/>
              <w:rPr>
                <w:rFonts w:asciiTheme="majorBidi" w:hAnsiTheme="majorBidi" w:cstheme="majorBidi"/>
                <w:spacing w:val="-3"/>
                <w:sz w:val="20"/>
                <w:szCs w:val="20"/>
              </w:rPr>
            </w:pPr>
            <w:r>
              <w:rPr>
                <w:rFonts w:asciiTheme="majorBidi" w:hAnsiTheme="majorBidi" w:cstheme="majorBidi"/>
                <w:spacing w:val="-3"/>
                <w:sz w:val="20"/>
                <w:szCs w:val="20"/>
              </w:rPr>
              <w:t>Reading and Analyzing the following novel:</w:t>
            </w:r>
          </w:p>
          <w:p w:rsidR="007802B6" w:rsidRDefault="007802B6" w:rsidP="007802B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Tawfiq Al-Hakim, </w:t>
            </w:r>
            <w:r w:rsidRPr="00C75A46">
              <w:rPr>
                <w:rFonts w:ascii="Times New Roman" w:eastAsia="Times New Roman" w:hAnsi="Times New Roman" w:cs="Times New Roman"/>
                <w:bCs/>
                <w:i/>
                <w:iCs/>
              </w:rPr>
              <w:t>‘Usfur min al-Sharq</w:t>
            </w:r>
            <w:r>
              <w:rPr>
                <w:rFonts w:ascii="Times New Roman" w:eastAsia="Times New Roman" w:hAnsi="Times New Roman" w:cs="Times New Roman"/>
                <w:bCs/>
              </w:rPr>
              <w:t xml:space="preserve"> (English trans. </w:t>
            </w:r>
            <w:r w:rsidRPr="00C75A46">
              <w:rPr>
                <w:rFonts w:ascii="Times New Roman" w:eastAsia="Times New Roman" w:hAnsi="Times New Roman" w:cs="Times New Roman"/>
                <w:bCs/>
                <w:i/>
                <w:iCs/>
              </w:rPr>
              <w:t>Bird from the East</w:t>
            </w:r>
            <w:r>
              <w:rPr>
                <w:rFonts w:ascii="Times New Roman" w:eastAsia="Times New Roman" w:hAnsi="Times New Roman" w:cs="Times New Roman"/>
                <w:bCs/>
              </w:rPr>
              <w:t>)</w:t>
            </w:r>
          </w:p>
          <w:p w:rsidR="007802B6" w:rsidRPr="00730F92" w:rsidRDefault="007802B6" w:rsidP="007802B6">
            <w:pPr>
              <w:spacing w:line="240" w:lineRule="auto"/>
              <w:rPr>
                <w:rFonts w:asciiTheme="majorBidi" w:hAnsiTheme="majorBidi" w:cstheme="majorBidi"/>
                <w:sz w:val="20"/>
                <w:szCs w:val="20"/>
              </w:rPr>
            </w:pPr>
          </w:p>
          <w:p w:rsidR="007802B6" w:rsidRPr="00730F92" w:rsidRDefault="007802B6" w:rsidP="007802B6">
            <w:pPr>
              <w:tabs>
                <w:tab w:val="left" w:pos="7615"/>
                <w:tab w:val="left" w:leader="dot" w:pos="9000"/>
                <w:tab w:val="right" w:pos="9360"/>
              </w:tabs>
              <w:suppressAutoHyphens/>
              <w:spacing w:line="240" w:lineRule="auto"/>
              <w:ind w:left="-108" w:right="-17" w:firstLine="108"/>
              <w:rPr>
                <w:rFonts w:asciiTheme="majorBidi" w:hAnsiTheme="majorBidi" w:cstheme="majorBidi"/>
                <w:sz w:val="20"/>
                <w:szCs w:val="20"/>
              </w:rPr>
            </w:pPr>
          </w:p>
        </w:tc>
        <w:tc>
          <w:tcPr>
            <w:tcW w:w="2988" w:type="dxa"/>
          </w:tcPr>
          <w:p w:rsidR="007802B6" w:rsidRPr="00943053" w:rsidRDefault="007802B6" w:rsidP="007802B6">
            <w:pPr>
              <w:spacing w:after="0" w:line="240" w:lineRule="auto"/>
              <w:rPr>
                <w:rFonts w:asciiTheme="minorBidi" w:hAnsiTheme="minorBidi" w:cstheme="minorBidi"/>
                <w:bCs/>
              </w:rPr>
            </w:pPr>
          </w:p>
        </w:tc>
        <w:tc>
          <w:tcPr>
            <w:tcW w:w="2502" w:type="dxa"/>
            <w:gridSpan w:val="2"/>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9</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12-16 Mar</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tc>
        <w:tc>
          <w:tcPr>
            <w:tcW w:w="2117" w:type="dxa"/>
          </w:tcPr>
          <w:p w:rsidR="007802B6" w:rsidRDefault="007802B6" w:rsidP="007802B6">
            <w:pPr>
              <w:pStyle w:val="Heading4"/>
              <w:rPr>
                <w:rFonts w:asciiTheme="majorBidi" w:hAnsiTheme="majorBidi"/>
                <w:b w:val="0"/>
                <w:bCs w:val="0"/>
                <w:sz w:val="20"/>
                <w:szCs w:val="20"/>
              </w:rPr>
            </w:pPr>
            <w:r w:rsidRPr="00730F92">
              <w:rPr>
                <w:rFonts w:asciiTheme="majorBidi" w:hAnsiTheme="majorBidi"/>
                <w:b w:val="0"/>
                <w:bCs w:val="0"/>
                <w:sz w:val="20"/>
                <w:szCs w:val="20"/>
              </w:rPr>
              <w:t>Week IX</w:t>
            </w:r>
          </w:p>
          <w:p w:rsidR="007802B6" w:rsidRDefault="007802B6" w:rsidP="007802B6"/>
          <w:p w:rsidR="007802B6" w:rsidRDefault="007802B6" w:rsidP="007802B6"/>
          <w:p w:rsidR="007802B6" w:rsidRDefault="007802B6" w:rsidP="007802B6"/>
          <w:p w:rsidR="007802B6" w:rsidRPr="00730F92" w:rsidRDefault="007802B6" w:rsidP="007802B6">
            <w:pPr>
              <w:pStyle w:val="Heading9"/>
              <w:rPr>
                <w:rFonts w:asciiTheme="majorBidi" w:hAnsiTheme="majorBidi"/>
              </w:rPr>
            </w:pPr>
            <w:r w:rsidRPr="00730F92">
              <w:rPr>
                <w:rFonts w:asciiTheme="majorBidi" w:hAnsiTheme="majorBidi"/>
              </w:rPr>
              <w:t>America in the Eyes of Arab Women Travelers</w:t>
            </w:r>
          </w:p>
          <w:p w:rsidR="007802B6" w:rsidRPr="00730F92" w:rsidRDefault="007802B6" w:rsidP="007802B6">
            <w:pPr>
              <w:suppressAutoHyphens/>
              <w:spacing w:line="240" w:lineRule="auto"/>
              <w:jc w:val="both"/>
              <w:rPr>
                <w:rFonts w:asciiTheme="majorBidi" w:hAnsiTheme="majorBidi" w:cstheme="majorBidi"/>
                <w:i/>
                <w:iCs/>
                <w:spacing w:val="-3"/>
                <w:sz w:val="20"/>
                <w:szCs w:val="20"/>
              </w:rPr>
            </w:pPr>
            <w:r w:rsidRPr="00730F92">
              <w:rPr>
                <w:rFonts w:asciiTheme="majorBidi" w:hAnsiTheme="majorBidi" w:cstheme="majorBidi"/>
                <w:spacing w:val="-3"/>
                <w:sz w:val="20"/>
                <w:szCs w:val="20"/>
              </w:rPr>
              <w:t xml:space="preserve">J. Sidqi, </w:t>
            </w:r>
            <w:r w:rsidRPr="00730F92">
              <w:rPr>
                <w:rFonts w:asciiTheme="majorBidi" w:hAnsiTheme="majorBidi" w:cstheme="majorBidi"/>
                <w:i/>
                <w:iCs/>
                <w:spacing w:val="-3"/>
                <w:sz w:val="20"/>
                <w:szCs w:val="20"/>
              </w:rPr>
              <w:t>America and I</w:t>
            </w:r>
          </w:p>
          <w:p w:rsidR="007802B6" w:rsidRPr="00730F92" w:rsidRDefault="007802B6" w:rsidP="007802B6">
            <w:pPr>
              <w:suppressAutoHyphens/>
              <w:spacing w:line="240" w:lineRule="auto"/>
              <w:jc w:val="both"/>
              <w:rPr>
                <w:rFonts w:asciiTheme="majorBidi" w:hAnsiTheme="majorBidi" w:cstheme="majorBidi"/>
                <w:i/>
                <w:iCs/>
                <w:spacing w:val="-3"/>
                <w:sz w:val="20"/>
                <w:szCs w:val="20"/>
              </w:rPr>
            </w:pPr>
            <w:r w:rsidRPr="00730F92">
              <w:rPr>
                <w:rFonts w:asciiTheme="majorBidi" w:hAnsiTheme="majorBidi" w:cstheme="majorBidi"/>
                <w:spacing w:val="-3"/>
                <w:sz w:val="20"/>
                <w:szCs w:val="20"/>
              </w:rPr>
              <w:t xml:space="preserve">K. Kamal, </w:t>
            </w:r>
            <w:r w:rsidRPr="00730F92">
              <w:rPr>
                <w:rFonts w:asciiTheme="majorBidi" w:hAnsiTheme="majorBidi" w:cstheme="majorBidi"/>
                <w:i/>
                <w:iCs/>
                <w:spacing w:val="-3"/>
                <w:sz w:val="20"/>
                <w:szCs w:val="20"/>
              </w:rPr>
              <w:t>An Egyptian Girl in America</w:t>
            </w:r>
          </w:p>
          <w:p w:rsidR="007802B6" w:rsidRPr="00C75A46" w:rsidRDefault="007802B6" w:rsidP="007802B6">
            <w:pPr>
              <w:suppressAutoHyphens/>
              <w:spacing w:line="240" w:lineRule="auto"/>
              <w:jc w:val="both"/>
            </w:pPr>
            <w:r w:rsidRPr="00730F92">
              <w:rPr>
                <w:rFonts w:asciiTheme="majorBidi" w:hAnsiTheme="majorBidi" w:cstheme="majorBidi"/>
                <w:spacing w:val="-3"/>
                <w:sz w:val="20"/>
                <w:szCs w:val="20"/>
              </w:rPr>
              <w:t xml:space="preserve">Radwa Ashur, </w:t>
            </w:r>
            <w:r w:rsidRPr="00730F92">
              <w:rPr>
                <w:rFonts w:asciiTheme="majorBidi" w:hAnsiTheme="majorBidi" w:cstheme="majorBidi"/>
                <w:i/>
                <w:iCs/>
                <w:spacing w:val="-3"/>
                <w:sz w:val="20"/>
                <w:szCs w:val="20"/>
              </w:rPr>
              <w:t>The Trip</w:t>
            </w:r>
          </w:p>
        </w:tc>
        <w:tc>
          <w:tcPr>
            <w:tcW w:w="2988" w:type="dxa"/>
          </w:tcPr>
          <w:p w:rsidR="007802B6" w:rsidRPr="00943053" w:rsidRDefault="007802B6" w:rsidP="007802B6">
            <w:pPr>
              <w:spacing w:after="0" w:line="240" w:lineRule="auto"/>
              <w:rPr>
                <w:rFonts w:asciiTheme="minorBidi" w:hAnsiTheme="minorBidi" w:cstheme="minorBidi"/>
                <w:bCs/>
              </w:rPr>
            </w:pPr>
          </w:p>
        </w:tc>
        <w:tc>
          <w:tcPr>
            <w:tcW w:w="2502" w:type="dxa"/>
            <w:gridSpan w:val="2"/>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r>
              <w:rPr>
                <w:rFonts w:asciiTheme="majorBidi" w:hAnsiTheme="majorBidi" w:cstheme="majorBidi"/>
                <w:sz w:val="20"/>
                <w:szCs w:val="20"/>
              </w:rPr>
              <w:t>, 7</w:t>
            </w:r>
          </w:p>
        </w:tc>
      </w:tr>
      <w:tr w:rsidR="007802B6" w:rsidRPr="00943053" w:rsidTr="007802B6">
        <w:trPr>
          <w:gridAfter w:val="4"/>
          <w:wAfter w:w="14842" w:type="dxa"/>
          <w:trHeight w:val="2177"/>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10</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19-23 Mar</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tabs>
                <w:tab w:val="left" w:leader="dot" w:pos="9000"/>
                <w:tab w:val="right" w:pos="9360"/>
              </w:tabs>
              <w:suppressAutoHyphens/>
              <w:spacing w:line="240" w:lineRule="auto"/>
              <w:ind w:left="1440" w:right="720" w:hanging="1440"/>
              <w:rPr>
                <w:rFonts w:asciiTheme="majorBidi" w:hAnsiTheme="majorBidi" w:cstheme="majorBidi"/>
                <w:sz w:val="20"/>
                <w:szCs w:val="20"/>
              </w:rPr>
            </w:pPr>
          </w:p>
          <w:p w:rsidR="007802B6" w:rsidRPr="00C75A46" w:rsidRDefault="007802B6" w:rsidP="007802B6">
            <w:pPr>
              <w:tabs>
                <w:tab w:val="left" w:leader="dot" w:pos="9000"/>
                <w:tab w:val="right" w:pos="9360"/>
              </w:tabs>
              <w:suppressAutoHyphens/>
              <w:spacing w:line="240" w:lineRule="auto"/>
              <w:ind w:left="1440" w:right="720" w:hanging="1440"/>
              <w:rPr>
                <w:rFonts w:asciiTheme="majorBidi" w:hAnsiTheme="majorBidi" w:cstheme="majorBidi"/>
                <w:b/>
                <w:bCs/>
                <w:sz w:val="20"/>
                <w:szCs w:val="20"/>
              </w:rPr>
            </w:pPr>
            <w:r w:rsidRPr="00C75A46">
              <w:rPr>
                <w:rFonts w:asciiTheme="majorBidi" w:hAnsiTheme="majorBidi" w:cstheme="majorBidi"/>
                <w:b/>
                <w:bCs/>
                <w:sz w:val="20"/>
                <w:szCs w:val="20"/>
              </w:rPr>
              <w:t>Spring Break</w:t>
            </w:r>
          </w:p>
        </w:tc>
        <w:tc>
          <w:tcPr>
            <w:tcW w:w="3006" w:type="dxa"/>
            <w:gridSpan w:val="2"/>
          </w:tcPr>
          <w:p w:rsidR="007802B6" w:rsidRPr="00943053" w:rsidRDefault="007802B6" w:rsidP="007802B6">
            <w:pPr>
              <w:tabs>
                <w:tab w:val="center" w:pos="4320"/>
                <w:tab w:val="right" w:pos="8640"/>
              </w:tabs>
              <w:spacing w:after="0" w:line="240" w:lineRule="auto"/>
              <w:rPr>
                <w:rFonts w:asciiTheme="minorBidi" w:hAnsiTheme="minorBidi" w:cstheme="minorBidi"/>
              </w:rPr>
            </w:pPr>
          </w:p>
        </w:tc>
        <w:tc>
          <w:tcPr>
            <w:tcW w:w="2484" w:type="dxa"/>
          </w:tcPr>
          <w:p w:rsidR="007802B6" w:rsidRPr="00943053" w:rsidRDefault="007802B6" w:rsidP="007802B6">
            <w:pPr>
              <w:tabs>
                <w:tab w:val="center" w:pos="4320"/>
                <w:tab w:val="right" w:pos="8640"/>
              </w:tabs>
              <w:spacing w:after="0"/>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p>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trHeight w:val="568"/>
        </w:trPr>
        <w:tc>
          <w:tcPr>
            <w:tcW w:w="9918" w:type="dxa"/>
            <w:gridSpan w:val="6"/>
          </w:tcPr>
          <w:p w:rsidR="007802B6" w:rsidRPr="00943053" w:rsidRDefault="007802B6" w:rsidP="007802B6">
            <w:pPr>
              <w:spacing w:after="0" w:line="240" w:lineRule="auto"/>
              <w:rPr>
                <w:rFonts w:asciiTheme="minorBidi" w:hAnsiTheme="minorBidi" w:cstheme="minorBidi"/>
              </w:rPr>
            </w:pPr>
          </w:p>
        </w:tc>
        <w:tc>
          <w:tcPr>
            <w:tcW w:w="5986" w:type="dxa"/>
          </w:tcPr>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pacing w:val="-3"/>
                <w:sz w:val="20"/>
                <w:szCs w:val="20"/>
              </w:rPr>
              <w:t xml:space="preserve"> </w:t>
            </w:r>
          </w:p>
        </w:tc>
        <w:tc>
          <w:tcPr>
            <w:tcW w:w="2952" w:type="dxa"/>
          </w:tcPr>
          <w:p w:rsidR="007802B6" w:rsidRPr="00943053" w:rsidRDefault="007802B6" w:rsidP="007802B6">
            <w:pPr>
              <w:spacing w:after="160" w:line="259" w:lineRule="auto"/>
            </w:pPr>
          </w:p>
        </w:tc>
        <w:tc>
          <w:tcPr>
            <w:tcW w:w="2952" w:type="dxa"/>
          </w:tcPr>
          <w:p w:rsidR="007802B6" w:rsidRPr="00943053" w:rsidRDefault="007802B6" w:rsidP="007802B6">
            <w:pPr>
              <w:spacing w:after="160" w:line="259" w:lineRule="auto"/>
            </w:pPr>
          </w:p>
        </w:tc>
        <w:tc>
          <w:tcPr>
            <w:tcW w:w="2952"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48"/>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11</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9-13 Apr</w:t>
            </w:r>
          </w:p>
        </w:tc>
        <w:tc>
          <w:tcPr>
            <w:tcW w:w="2117" w:type="dxa"/>
          </w:tcPr>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z w:val="20"/>
                <w:szCs w:val="20"/>
              </w:rPr>
              <w:t>The Post-9/11 Period:</w:t>
            </w:r>
          </w:p>
          <w:p w:rsidR="007802B6" w:rsidRPr="00730F92" w:rsidRDefault="007802B6" w:rsidP="007802B6">
            <w:pPr>
              <w:suppressAutoHyphens/>
              <w:spacing w:line="240" w:lineRule="auto"/>
              <w:jc w:val="both"/>
              <w:rPr>
                <w:rFonts w:asciiTheme="majorBidi" w:hAnsiTheme="majorBidi" w:cstheme="majorBidi"/>
                <w:i/>
                <w:iCs/>
                <w:sz w:val="20"/>
                <w:szCs w:val="20"/>
              </w:rPr>
            </w:pPr>
            <w:r w:rsidRPr="00730F92">
              <w:rPr>
                <w:rFonts w:asciiTheme="majorBidi" w:hAnsiTheme="majorBidi" w:cstheme="majorBidi"/>
                <w:sz w:val="20"/>
                <w:szCs w:val="20"/>
              </w:rPr>
              <w:t xml:space="preserve">Alaa Al Aswani, </w:t>
            </w:r>
            <w:r w:rsidRPr="00730F92">
              <w:rPr>
                <w:rFonts w:asciiTheme="majorBidi" w:hAnsiTheme="majorBidi" w:cstheme="majorBidi"/>
                <w:i/>
                <w:iCs/>
                <w:sz w:val="20"/>
                <w:szCs w:val="20"/>
              </w:rPr>
              <w:t>Chicago</w:t>
            </w:r>
          </w:p>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z w:val="20"/>
                <w:szCs w:val="20"/>
              </w:rPr>
              <w:t xml:space="preserve">Miral Tahawi, </w:t>
            </w:r>
            <w:r w:rsidRPr="00730F92">
              <w:rPr>
                <w:rFonts w:asciiTheme="majorBidi" w:hAnsiTheme="majorBidi" w:cstheme="majorBidi"/>
                <w:i/>
                <w:iCs/>
                <w:sz w:val="20"/>
                <w:szCs w:val="20"/>
              </w:rPr>
              <w:t>Brooklyn Heights</w:t>
            </w:r>
          </w:p>
          <w:p w:rsidR="007802B6" w:rsidRPr="00730F92" w:rsidRDefault="007802B6" w:rsidP="007802B6">
            <w:pPr>
              <w:suppressAutoHyphens/>
              <w:spacing w:line="240" w:lineRule="auto"/>
              <w:jc w:val="both"/>
              <w:rPr>
                <w:rFonts w:asciiTheme="majorBidi" w:hAnsiTheme="majorBidi" w:cstheme="majorBidi"/>
                <w:sz w:val="20"/>
                <w:szCs w:val="20"/>
              </w:rPr>
            </w:pPr>
          </w:p>
        </w:tc>
        <w:tc>
          <w:tcPr>
            <w:tcW w:w="3006" w:type="dxa"/>
            <w:gridSpan w:val="2"/>
          </w:tcPr>
          <w:p w:rsidR="007802B6" w:rsidRPr="00943053" w:rsidRDefault="007802B6" w:rsidP="007802B6">
            <w:pPr>
              <w:tabs>
                <w:tab w:val="center" w:pos="4320"/>
                <w:tab w:val="right" w:pos="8640"/>
              </w:tabs>
              <w:rPr>
                <w:rFonts w:asciiTheme="minorBidi" w:hAnsiTheme="minorBidi" w:cstheme="minorBidi"/>
              </w:rPr>
            </w:pPr>
          </w:p>
        </w:tc>
        <w:tc>
          <w:tcPr>
            <w:tcW w:w="2484" w:type="dxa"/>
          </w:tcPr>
          <w:p w:rsidR="007802B6" w:rsidRPr="00943053" w:rsidRDefault="007802B6" w:rsidP="007802B6">
            <w:pPr>
              <w:spacing w:after="0" w:line="240" w:lineRule="auto"/>
              <w:rPr>
                <w:rFonts w:asciiTheme="minorBidi" w:hAnsiTheme="minorBidi" w:cstheme="minorBidi"/>
                <w:b/>
                <w:bCs/>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12</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16-20 Apr</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pStyle w:val="Heading4"/>
              <w:rPr>
                <w:rFonts w:asciiTheme="majorBidi" w:hAnsiTheme="majorBidi"/>
                <w:b w:val="0"/>
                <w:bCs w:val="0"/>
                <w:sz w:val="20"/>
                <w:szCs w:val="20"/>
              </w:rPr>
            </w:pPr>
            <w:r w:rsidRPr="00730F92">
              <w:rPr>
                <w:rFonts w:asciiTheme="majorBidi" w:hAnsiTheme="majorBidi"/>
                <w:b w:val="0"/>
                <w:bCs w:val="0"/>
                <w:sz w:val="20"/>
                <w:szCs w:val="20"/>
              </w:rPr>
              <w:t>Week XIII</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z w:val="20"/>
                <w:szCs w:val="20"/>
              </w:rPr>
              <w:t>Week XII</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War and Peace in Modern Arabic Literature</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Readings in Palestinian Literature: Kanafani, Fadwa Tuqan, Mahmud Darwish, Sahar Khalifeh.</w:t>
            </w:r>
          </w:p>
          <w:p w:rsidR="007802B6" w:rsidRPr="00730F92" w:rsidRDefault="007802B6" w:rsidP="007802B6">
            <w:pPr>
              <w:suppressAutoHyphens/>
              <w:spacing w:line="240" w:lineRule="auto"/>
              <w:jc w:val="both"/>
              <w:rPr>
                <w:rFonts w:asciiTheme="majorBidi" w:hAnsiTheme="majorBidi" w:cstheme="majorBidi"/>
                <w:spacing w:val="-3"/>
                <w:sz w:val="20"/>
                <w:szCs w:val="20"/>
              </w:rPr>
            </w:pP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i/>
                <w:iCs/>
                <w:sz w:val="20"/>
                <w:szCs w:val="20"/>
              </w:rPr>
              <w:t>The Rhetoric of Violence</w:t>
            </w:r>
            <w:r w:rsidRPr="00730F92">
              <w:rPr>
                <w:rFonts w:asciiTheme="majorBidi" w:hAnsiTheme="majorBidi" w:cstheme="majorBidi"/>
                <w:sz w:val="20"/>
                <w:szCs w:val="20"/>
              </w:rPr>
              <w:t xml:space="preserve">, </w:t>
            </w:r>
            <w:r w:rsidRPr="00730F92">
              <w:rPr>
                <w:rFonts w:asciiTheme="majorBidi" w:hAnsiTheme="majorBidi" w:cstheme="majorBidi"/>
                <w:spacing w:val="-3"/>
                <w:sz w:val="20"/>
                <w:szCs w:val="20"/>
              </w:rPr>
              <w:t xml:space="preserve">Chapter 2 </w:t>
            </w:r>
          </w:p>
          <w:p w:rsidR="007802B6" w:rsidRPr="00730F92" w:rsidRDefault="007802B6" w:rsidP="007802B6">
            <w:pPr>
              <w:suppressAutoHyphens/>
              <w:spacing w:line="240" w:lineRule="auto"/>
              <w:jc w:val="both"/>
              <w:rPr>
                <w:rFonts w:asciiTheme="majorBidi" w:hAnsiTheme="majorBidi" w:cstheme="majorBidi"/>
                <w:spacing w:val="-3"/>
                <w:sz w:val="20"/>
                <w:szCs w:val="20"/>
              </w:rPr>
            </w:pPr>
          </w:p>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pacing w:val="-3"/>
                <w:sz w:val="20"/>
                <w:szCs w:val="20"/>
              </w:rPr>
              <w:t xml:space="preserve"> </w:t>
            </w:r>
          </w:p>
        </w:tc>
        <w:tc>
          <w:tcPr>
            <w:tcW w:w="3006" w:type="dxa"/>
            <w:gridSpan w:val="2"/>
          </w:tcPr>
          <w:p w:rsidR="007802B6" w:rsidRPr="00943053" w:rsidRDefault="007802B6" w:rsidP="007802B6">
            <w:pPr>
              <w:tabs>
                <w:tab w:val="center" w:pos="4320"/>
                <w:tab w:val="right" w:pos="8640"/>
              </w:tabs>
              <w:spacing w:after="0" w:line="240" w:lineRule="auto"/>
              <w:rPr>
                <w:rFonts w:asciiTheme="minorBidi" w:hAnsiTheme="minorBidi" w:cstheme="minorBidi"/>
              </w:rPr>
            </w:pPr>
          </w:p>
        </w:tc>
        <w:tc>
          <w:tcPr>
            <w:tcW w:w="2484" w:type="dxa"/>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13</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23-27 Apr</w:t>
            </w: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suppressAutoHyphens/>
              <w:spacing w:line="240" w:lineRule="auto"/>
              <w:rPr>
                <w:rFonts w:asciiTheme="majorBidi" w:hAnsiTheme="majorBidi" w:cstheme="majorBidi"/>
                <w:spacing w:val="-3"/>
                <w:sz w:val="20"/>
                <w:szCs w:val="20"/>
              </w:rPr>
            </w:pP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i/>
                <w:iCs/>
                <w:sz w:val="20"/>
                <w:szCs w:val="20"/>
              </w:rPr>
              <w:t>The Rhetoric of Violence</w:t>
            </w:r>
            <w:r w:rsidRPr="00730F92">
              <w:rPr>
                <w:rFonts w:asciiTheme="majorBidi" w:hAnsiTheme="majorBidi" w:cstheme="majorBidi"/>
                <w:sz w:val="20"/>
                <w:szCs w:val="20"/>
              </w:rPr>
              <w:t xml:space="preserve">, </w:t>
            </w:r>
            <w:r w:rsidRPr="00730F92">
              <w:rPr>
                <w:rFonts w:asciiTheme="majorBidi" w:hAnsiTheme="majorBidi" w:cstheme="majorBidi"/>
                <w:spacing w:val="-3"/>
                <w:sz w:val="20"/>
                <w:szCs w:val="20"/>
              </w:rPr>
              <w:t>Chapter 3</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 </w:t>
            </w:r>
          </w:p>
          <w:p w:rsidR="007802B6" w:rsidRPr="00730F92" w:rsidRDefault="007802B6" w:rsidP="007802B6">
            <w:pPr>
              <w:suppressAutoHyphens/>
              <w:spacing w:line="240" w:lineRule="auto"/>
              <w:jc w:val="both"/>
              <w:rPr>
                <w:rFonts w:asciiTheme="majorBidi" w:hAnsiTheme="majorBidi" w:cstheme="majorBidi"/>
                <w:sz w:val="20"/>
                <w:szCs w:val="20"/>
              </w:rPr>
            </w:pPr>
          </w:p>
        </w:tc>
        <w:tc>
          <w:tcPr>
            <w:tcW w:w="3006" w:type="dxa"/>
            <w:gridSpan w:val="2"/>
          </w:tcPr>
          <w:p w:rsidR="007802B6" w:rsidRPr="00943053" w:rsidRDefault="007802B6" w:rsidP="007802B6">
            <w:pPr>
              <w:spacing w:after="0" w:line="240" w:lineRule="auto"/>
              <w:rPr>
                <w:rFonts w:asciiTheme="minorBidi" w:hAnsiTheme="minorBidi" w:cstheme="minorBidi"/>
              </w:rPr>
            </w:pPr>
          </w:p>
        </w:tc>
        <w:tc>
          <w:tcPr>
            <w:tcW w:w="2484" w:type="dxa"/>
          </w:tcPr>
          <w:p w:rsidR="007802B6" w:rsidRPr="00943053" w:rsidRDefault="007802B6" w:rsidP="007802B6">
            <w:pPr>
              <w:spacing w:after="0" w:line="240" w:lineRule="auto"/>
              <w:rPr>
                <w:rFonts w:asciiTheme="minorBidi" w:hAnsiTheme="minorBidi" w:cstheme="minorBidi"/>
              </w:rPr>
            </w:pPr>
          </w:p>
        </w:tc>
        <w:tc>
          <w:tcPr>
            <w:tcW w:w="918" w:type="dxa"/>
          </w:tcPr>
          <w:p w:rsidR="007802B6" w:rsidRPr="00305B10" w:rsidRDefault="007802B6" w:rsidP="007802B6">
            <w:pPr>
              <w:spacing w:line="480" w:lineRule="auto"/>
              <w:jc w:val="both"/>
              <w:rPr>
                <w:rFonts w:asciiTheme="majorBidi" w:hAnsiTheme="majorBidi" w:cstheme="majorBidi"/>
                <w:sz w:val="20"/>
                <w:szCs w:val="20"/>
              </w:rPr>
            </w:pPr>
            <w:r w:rsidRPr="00305B10">
              <w:rPr>
                <w:rFonts w:asciiTheme="majorBidi" w:hAnsiTheme="majorBidi" w:cstheme="majorBidi"/>
                <w:sz w:val="20"/>
                <w:szCs w:val="20"/>
              </w:rPr>
              <w:t>2, 3, 4</w:t>
            </w:r>
          </w:p>
        </w:tc>
      </w:tr>
      <w:tr w:rsidR="007802B6" w:rsidRPr="00943053" w:rsidTr="007802B6">
        <w:trPr>
          <w:gridAfter w:val="4"/>
          <w:wAfter w:w="14842" w:type="dxa"/>
          <w:trHeight w:val="1961"/>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14</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30 Apr</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2-4 May</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suppressAutoHyphens/>
              <w:spacing w:line="240" w:lineRule="auto"/>
              <w:rPr>
                <w:rFonts w:asciiTheme="majorBidi" w:hAnsiTheme="majorBidi" w:cstheme="majorBidi"/>
                <w:spacing w:val="-3"/>
                <w:sz w:val="20"/>
                <w:szCs w:val="20"/>
              </w:rPr>
            </w:pPr>
            <w:r w:rsidRPr="00730F92">
              <w:rPr>
                <w:rFonts w:asciiTheme="majorBidi" w:hAnsiTheme="majorBidi" w:cstheme="majorBidi"/>
                <w:i/>
                <w:iCs/>
                <w:sz w:val="20"/>
                <w:szCs w:val="20"/>
              </w:rPr>
              <w:t>The Rhetoric of Violence,</w:t>
            </w:r>
            <w:r w:rsidRPr="00730F92">
              <w:rPr>
                <w:rFonts w:asciiTheme="majorBidi" w:hAnsiTheme="majorBidi" w:cstheme="majorBidi"/>
                <w:sz w:val="20"/>
                <w:szCs w:val="20"/>
              </w:rPr>
              <w:t xml:space="preserve"> </w:t>
            </w:r>
            <w:r w:rsidRPr="00730F92">
              <w:rPr>
                <w:rFonts w:asciiTheme="majorBidi" w:hAnsiTheme="majorBidi" w:cstheme="majorBidi"/>
                <w:spacing w:val="-3"/>
                <w:sz w:val="20"/>
                <w:szCs w:val="20"/>
              </w:rPr>
              <w:t xml:space="preserve">Chapter 4  “The Feminine Connection”, </w:t>
            </w:r>
          </w:p>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z w:val="20"/>
                <w:szCs w:val="20"/>
              </w:rPr>
              <w:t>Screening documentaries and feature films</w:t>
            </w:r>
          </w:p>
        </w:tc>
        <w:tc>
          <w:tcPr>
            <w:tcW w:w="3006" w:type="dxa"/>
            <w:gridSpan w:val="2"/>
          </w:tcPr>
          <w:p w:rsidR="007802B6" w:rsidRPr="00943053" w:rsidRDefault="007802B6" w:rsidP="007802B6">
            <w:pPr>
              <w:tabs>
                <w:tab w:val="center" w:pos="4320"/>
                <w:tab w:val="right" w:pos="8640"/>
              </w:tabs>
              <w:spacing w:after="0"/>
              <w:rPr>
                <w:rFonts w:asciiTheme="minorBidi" w:hAnsiTheme="minorBidi" w:cstheme="minorBidi"/>
              </w:rPr>
            </w:pPr>
          </w:p>
        </w:tc>
        <w:tc>
          <w:tcPr>
            <w:tcW w:w="2484" w:type="dxa"/>
          </w:tcPr>
          <w:p w:rsidR="007802B6" w:rsidRPr="00943053" w:rsidRDefault="007802B6" w:rsidP="007802B6">
            <w:pPr>
              <w:spacing w:after="0" w:line="240" w:lineRule="auto"/>
              <w:rPr>
                <w:rFonts w:asciiTheme="minorBidi" w:hAnsiTheme="minorBidi" w:cstheme="minorBidi"/>
              </w:rPr>
            </w:pPr>
          </w:p>
        </w:tc>
        <w:tc>
          <w:tcPr>
            <w:tcW w:w="918" w:type="dxa"/>
          </w:tcPr>
          <w:p w:rsidR="007802B6" w:rsidRPr="00943053" w:rsidRDefault="007802B6" w:rsidP="007802B6">
            <w:pPr>
              <w:spacing w:after="0" w:line="240" w:lineRule="auto"/>
              <w:rPr>
                <w:rFonts w:asciiTheme="minorBidi" w:hAnsiTheme="minorBidi" w:cstheme="minorBidi"/>
              </w:rPr>
            </w:pPr>
          </w:p>
        </w:tc>
      </w:tr>
      <w:tr w:rsidR="007802B6" w:rsidRPr="00943053" w:rsidTr="007802B6">
        <w:trPr>
          <w:gridAfter w:val="4"/>
          <w:wAfter w:w="14842" w:type="dxa"/>
          <w:trHeight w:val="344"/>
        </w:trPr>
        <w:tc>
          <w:tcPr>
            <w:tcW w:w="1393" w:type="dxa"/>
          </w:tcPr>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Week 15</w:t>
            </w:r>
          </w:p>
          <w:p w:rsidR="007802B6" w:rsidRPr="00943053" w:rsidRDefault="007802B6" w:rsidP="007802B6">
            <w:pPr>
              <w:spacing w:after="0" w:line="240" w:lineRule="auto"/>
              <w:rPr>
                <w:rFonts w:asciiTheme="minorBidi" w:hAnsiTheme="minorBidi" w:cstheme="minorBidi"/>
                <w:bCs/>
              </w:rPr>
            </w:pPr>
            <w:r w:rsidRPr="00943053">
              <w:rPr>
                <w:rFonts w:asciiTheme="minorBidi" w:hAnsiTheme="minorBidi" w:cstheme="minorBidi"/>
                <w:bCs/>
              </w:rPr>
              <w:t>7-11 May</w:t>
            </w: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p w:rsidR="007802B6" w:rsidRPr="00943053" w:rsidRDefault="007802B6" w:rsidP="007802B6">
            <w:pPr>
              <w:spacing w:after="0" w:line="240" w:lineRule="auto"/>
              <w:rPr>
                <w:rFonts w:asciiTheme="minorBidi" w:hAnsiTheme="minorBidi" w:cstheme="minorBidi"/>
                <w:bCs/>
              </w:rPr>
            </w:pPr>
          </w:p>
        </w:tc>
        <w:tc>
          <w:tcPr>
            <w:tcW w:w="2117" w:type="dxa"/>
          </w:tcPr>
          <w:p w:rsidR="007802B6" w:rsidRPr="00730F92" w:rsidRDefault="007802B6" w:rsidP="007802B6">
            <w:pPr>
              <w:keepNext/>
              <w:spacing w:line="240" w:lineRule="auto"/>
              <w:rPr>
                <w:rFonts w:asciiTheme="majorBidi" w:hAnsiTheme="majorBidi" w:cstheme="majorBidi"/>
                <w:sz w:val="20"/>
                <w:szCs w:val="20"/>
              </w:rPr>
            </w:pPr>
            <w:r w:rsidRPr="00730F92">
              <w:rPr>
                <w:rFonts w:asciiTheme="majorBidi" w:hAnsiTheme="majorBidi" w:cstheme="majorBidi"/>
                <w:sz w:val="20"/>
                <w:szCs w:val="20"/>
              </w:rPr>
              <w:t xml:space="preserve"> </w:t>
            </w:r>
          </w:p>
          <w:p w:rsidR="007802B6" w:rsidRPr="00730F92" w:rsidRDefault="007802B6" w:rsidP="007802B6">
            <w:pPr>
              <w:suppressAutoHyphens/>
              <w:spacing w:line="240" w:lineRule="auto"/>
              <w:jc w:val="both"/>
              <w:rPr>
                <w:rFonts w:asciiTheme="majorBidi" w:hAnsiTheme="majorBidi" w:cstheme="majorBidi"/>
                <w:spacing w:val="-3"/>
                <w:sz w:val="20"/>
                <w:szCs w:val="20"/>
              </w:rPr>
            </w:pPr>
            <w:r w:rsidRPr="00730F92">
              <w:rPr>
                <w:rFonts w:asciiTheme="majorBidi" w:hAnsiTheme="majorBidi" w:cstheme="majorBidi"/>
                <w:spacing w:val="-3"/>
                <w:sz w:val="20"/>
                <w:szCs w:val="20"/>
              </w:rPr>
              <w:t xml:space="preserve">Wrap-up: </w:t>
            </w:r>
          </w:p>
          <w:p w:rsidR="007802B6" w:rsidRPr="00730F92" w:rsidRDefault="007802B6" w:rsidP="007802B6">
            <w:pPr>
              <w:suppressAutoHyphens/>
              <w:spacing w:line="240" w:lineRule="auto"/>
              <w:jc w:val="both"/>
              <w:rPr>
                <w:rFonts w:asciiTheme="majorBidi" w:hAnsiTheme="majorBidi" w:cstheme="majorBidi"/>
                <w:sz w:val="20"/>
                <w:szCs w:val="20"/>
              </w:rPr>
            </w:pPr>
            <w:r w:rsidRPr="00730F92">
              <w:rPr>
                <w:rFonts w:asciiTheme="majorBidi" w:hAnsiTheme="majorBidi" w:cstheme="majorBidi"/>
                <w:spacing w:val="-3"/>
                <w:sz w:val="20"/>
                <w:szCs w:val="20"/>
              </w:rPr>
              <w:t>Arabs and the Other: Literary and Cinematic Representations</w:t>
            </w:r>
          </w:p>
          <w:p w:rsidR="007802B6" w:rsidRPr="00730F92" w:rsidRDefault="007802B6" w:rsidP="007802B6">
            <w:pPr>
              <w:keepNext/>
              <w:spacing w:line="240" w:lineRule="auto"/>
              <w:rPr>
                <w:rFonts w:asciiTheme="majorBidi" w:hAnsiTheme="majorBidi" w:cstheme="majorBidi"/>
                <w:sz w:val="20"/>
                <w:szCs w:val="20"/>
              </w:rPr>
            </w:pPr>
          </w:p>
          <w:p w:rsidR="007802B6" w:rsidRPr="00730F92" w:rsidRDefault="007802B6" w:rsidP="007802B6">
            <w:pPr>
              <w:tabs>
                <w:tab w:val="left" w:leader="dot" w:pos="9000"/>
                <w:tab w:val="right" w:pos="9360"/>
              </w:tabs>
              <w:suppressAutoHyphens/>
              <w:spacing w:line="240" w:lineRule="auto"/>
              <w:ind w:left="1440" w:right="720" w:hanging="1440"/>
              <w:rPr>
                <w:rFonts w:asciiTheme="majorBidi" w:hAnsiTheme="majorBidi" w:cstheme="majorBidi"/>
                <w:sz w:val="20"/>
                <w:szCs w:val="20"/>
              </w:rPr>
            </w:pPr>
          </w:p>
          <w:p w:rsidR="007802B6" w:rsidRPr="00730F92" w:rsidRDefault="007802B6" w:rsidP="007802B6">
            <w:pPr>
              <w:tabs>
                <w:tab w:val="left" w:leader="dot" w:pos="9000"/>
                <w:tab w:val="right" w:pos="9360"/>
              </w:tabs>
              <w:suppressAutoHyphens/>
              <w:spacing w:line="240" w:lineRule="auto"/>
              <w:ind w:left="1440" w:right="720" w:hanging="1440"/>
              <w:rPr>
                <w:rFonts w:asciiTheme="majorBidi" w:hAnsiTheme="majorBidi" w:cstheme="majorBidi"/>
                <w:sz w:val="20"/>
                <w:szCs w:val="20"/>
              </w:rPr>
            </w:pPr>
          </w:p>
          <w:p w:rsidR="007802B6" w:rsidRPr="00730F92" w:rsidRDefault="007802B6" w:rsidP="007802B6">
            <w:pPr>
              <w:tabs>
                <w:tab w:val="left" w:leader="dot" w:pos="9000"/>
                <w:tab w:val="right" w:pos="9360"/>
              </w:tabs>
              <w:suppressAutoHyphens/>
              <w:spacing w:line="240" w:lineRule="auto"/>
              <w:ind w:left="1440" w:right="720" w:hanging="1440"/>
              <w:rPr>
                <w:rFonts w:asciiTheme="majorBidi" w:hAnsiTheme="majorBidi" w:cstheme="majorBidi"/>
                <w:sz w:val="20"/>
                <w:szCs w:val="20"/>
              </w:rPr>
            </w:pPr>
          </w:p>
          <w:p w:rsidR="007802B6" w:rsidRDefault="007802B6" w:rsidP="007802B6">
            <w:pPr>
              <w:tabs>
                <w:tab w:val="left" w:leader="dot" w:pos="9000"/>
                <w:tab w:val="right" w:pos="9360"/>
              </w:tabs>
              <w:suppressAutoHyphens/>
              <w:spacing w:line="240" w:lineRule="auto"/>
              <w:ind w:left="1440" w:right="720" w:hanging="1440"/>
              <w:rPr>
                <w:rFonts w:asciiTheme="majorBidi" w:hAnsiTheme="majorBidi" w:cstheme="majorBidi"/>
                <w:b/>
                <w:bCs/>
                <w:sz w:val="20"/>
                <w:szCs w:val="20"/>
              </w:rPr>
            </w:pPr>
          </w:p>
          <w:p w:rsidR="007802B6" w:rsidRPr="00730F92" w:rsidRDefault="007802B6" w:rsidP="007802B6">
            <w:pPr>
              <w:tabs>
                <w:tab w:val="left" w:leader="dot" w:pos="9000"/>
                <w:tab w:val="right" w:pos="9360"/>
              </w:tabs>
              <w:suppressAutoHyphens/>
              <w:spacing w:line="240" w:lineRule="auto"/>
              <w:ind w:left="1440" w:right="720" w:hanging="1440"/>
              <w:rPr>
                <w:rFonts w:asciiTheme="majorBidi" w:hAnsiTheme="majorBidi" w:cstheme="majorBidi"/>
                <w:b/>
                <w:bCs/>
                <w:sz w:val="20"/>
                <w:szCs w:val="20"/>
              </w:rPr>
            </w:pPr>
            <w:r w:rsidRPr="00730F92">
              <w:rPr>
                <w:rFonts w:asciiTheme="majorBidi" w:hAnsiTheme="majorBidi" w:cstheme="majorBidi"/>
                <w:b/>
                <w:bCs/>
                <w:sz w:val="20"/>
                <w:szCs w:val="20"/>
              </w:rPr>
              <w:t xml:space="preserve">Final Exam: </w:t>
            </w:r>
          </w:p>
          <w:p w:rsidR="007802B6" w:rsidRPr="00730F92" w:rsidRDefault="007802B6" w:rsidP="007802B6">
            <w:pPr>
              <w:tabs>
                <w:tab w:val="left" w:leader="dot" w:pos="9000"/>
                <w:tab w:val="right" w:pos="9360"/>
              </w:tabs>
              <w:suppressAutoHyphens/>
              <w:spacing w:line="240" w:lineRule="auto"/>
              <w:ind w:left="1440" w:right="720" w:hanging="1440"/>
              <w:rPr>
                <w:rFonts w:asciiTheme="majorBidi" w:hAnsiTheme="majorBidi" w:cstheme="majorBidi"/>
                <w:b/>
                <w:bCs/>
                <w:sz w:val="20"/>
                <w:szCs w:val="20"/>
              </w:rPr>
            </w:pPr>
            <w:r w:rsidRPr="00730F92">
              <w:rPr>
                <w:rFonts w:asciiTheme="majorBidi" w:hAnsiTheme="majorBidi" w:cstheme="majorBidi"/>
                <w:b/>
                <w:bCs/>
                <w:sz w:val="20"/>
                <w:szCs w:val="20"/>
              </w:rPr>
              <w:t>Monday, May 23, 2016, 8 a.m. -10 a.m.</w:t>
            </w:r>
          </w:p>
          <w:p w:rsidR="007802B6" w:rsidRPr="00730F92" w:rsidRDefault="007802B6" w:rsidP="007802B6">
            <w:pPr>
              <w:keepNext/>
              <w:spacing w:line="240" w:lineRule="auto"/>
              <w:rPr>
                <w:rFonts w:asciiTheme="majorBidi" w:hAnsiTheme="majorBidi" w:cstheme="majorBidi"/>
                <w:b/>
                <w:bCs/>
                <w:sz w:val="20"/>
                <w:szCs w:val="20"/>
              </w:rPr>
            </w:pPr>
            <w:r w:rsidRPr="00730F92">
              <w:rPr>
                <w:rFonts w:asciiTheme="majorBidi" w:hAnsiTheme="majorBidi" w:cstheme="majorBidi"/>
                <w:b/>
                <w:bCs/>
                <w:sz w:val="20"/>
                <w:szCs w:val="20"/>
              </w:rPr>
              <w:t>Room B-101</w:t>
            </w:r>
          </w:p>
          <w:p w:rsidR="007802B6" w:rsidRPr="00730F92" w:rsidRDefault="007802B6" w:rsidP="007802B6">
            <w:pPr>
              <w:keepNext/>
              <w:spacing w:line="240" w:lineRule="auto"/>
              <w:rPr>
                <w:rFonts w:asciiTheme="majorBidi" w:hAnsiTheme="majorBidi" w:cstheme="majorBidi"/>
                <w:sz w:val="20"/>
                <w:szCs w:val="20"/>
              </w:rPr>
            </w:pPr>
          </w:p>
        </w:tc>
        <w:tc>
          <w:tcPr>
            <w:tcW w:w="3006" w:type="dxa"/>
            <w:gridSpan w:val="2"/>
          </w:tcPr>
          <w:p w:rsidR="007802B6" w:rsidRPr="00943053" w:rsidRDefault="007802B6" w:rsidP="007802B6">
            <w:pPr>
              <w:tabs>
                <w:tab w:val="center" w:pos="4320"/>
                <w:tab w:val="right" w:pos="8640"/>
              </w:tabs>
              <w:spacing w:after="0"/>
              <w:rPr>
                <w:rFonts w:asciiTheme="minorBidi" w:hAnsiTheme="minorBidi" w:cstheme="minorBidi"/>
                <w:b/>
                <w:bCs/>
              </w:rPr>
            </w:pPr>
          </w:p>
        </w:tc>
        <w:tc>
          <w:tcPr>
            <w:tcW w:w="2484" w:type="dxa"/>
          </w:tcPr>
          <w:p w:rsidR="007802B6" w:rsidRPr="00943053" w:rsidRDefault="007802B6" w:rsidP="007802B6">
            <w:pPr>
              <w:spacing w:after="0" w:line="240" w:lineRule="auto"/>
              <w:rPr>
                <w:rFonts w:asciiTheme="minorBidi" w:hAnsiTheme="minorBidi" w:cstheme="minorBidi"/>
              </w:rPr>
            </w:pPr>
          </w:p>
        </w:tc>
        <w:tc>
          <w:tcPr>
            <w:tcW w:w="918" w:type="dxa"/>
          </w:tcPr>
          <w:p w:rsidR="007802B6" w:rsidRPr="00943053" w:rsidRDefault="007802B6" w:rsidP="007802B6">
            <w:pPr>
              <w:spacing w:after="0" w:line="240" w:lineRule="auto"/>
              <w:rPr>
                <w:rFonts w:asciiTheme="minorBidi" w:hAnsiTheme="minorBidi" w:cstheme="minorBidi"/>
              </w:rPr>
            </w:pPr>
          </w:p>
        </w:tc>
      </w:tr>
      <w:tr w:rsidR="007802B6" w:rsidRPr="00943053" w:rsidTr="007802B6">
        <w:trPr>
          <w:gridAfter w:val="4"/>
          <w:wAfter w:w="14842" w:type="dxa"/>
          <w:trHeight w:val="344"/>
        </w:trPr>
        <w:tc>
          <w:tcPr>
            <w:tcW w:w="9918" w:type="dxa"/>
            <w:gridSpan w:val="6"/>
          </w:tcPr>
          <w:p w:rsidR="007802B6" w:rsidRPr="00943053" w:rsidRDefault="007802B6" w:rsidP="007802B6">
            <w:pPr>
              <w:spacing w:after="0" w:line="240" w:lineRule="auto"/>
              <w:jc w:val="center"/>
              <w:rPr>
                <w:rFonts w:asciiTheme="minorBidi" w:hAnsiTheme="minorBidi" w:cstheme="minorBidi"/>
                <w:b/>
                <w:bCs/>
              </w:rPr>
            </w:pPr>
          </w:p>
          <w:p w:rsidR="007802B6" w:rsidRPr="00943053" w:rsidRDefault="007802B6" w:rsidP="007802B6">
            <w:pPr>
              <w:spacing w:after="0" w:line="240" w:lineRule="auto"/>
              <w:jc w:val="center"/>
              <w:rPr>
                <w:rFonts w:asciiTheme="minorBidi" w:hAnsiTheme="minorBidi" w:cstheme="minorBidi"/>
                <w:b/>
                <w:bCs/>
              </w:rPr>
            </w:pPr>
            <w:r w:rsidRPr="00943053">
              <w:rPr>
                <w:rFonts w:asciiTheme="minorBidi" w:hAnsiTheme="minorBidi" w:cstheme="minorBidi"/>
                <w:b/>
                <w:bCs/>
              </w:rPr>
              <w:t>Final Exam   14-20 Exam Period</w:t>
            </w:r>
          </w:p>
          <w:p w:rsidR="007802B6" w:rsidRPr="00943053" w:rsidRDefault="007802B6" w:rsidP="007802B6">
            <w:pPr>
              <w:spacing w:after="0" w:line="240" w:lineRule="auto"/>
              <w:jc w:val="center"/>
              <w:rPr>
                <w:rFonts w:asciiTheme="minorBidi" w:hAnsiTheme="minorBidi" w:cstheme="minorBidi"/>
              </w:rPr>
            </w:pPr>
          </w:p>
        </w:tc>
      </w:tr>
    </w:tbl>
    <w:p w:rsidR="00C74D2F" w:rsidRPr="00943053" w:rsidRDefault="00C74D2F" w:rsidP="00C74D2F">
      <w:pPr>
        <w:spacing w:after="0"/>
        <w:rPr>
          <w:rFonts w:ascii="Arial" w:hAnsi="Arial"/>
          <w:b/>
          <w:sz w:val="24"/>
          <w:szCs w:val="24"/>
        </w:rPr>
      </w:pPr>
    </w:p>
    <w:p w:rsidR="00C74D2F" w:rsidRPr="00943053" w:rsidRDefault="00C74D2F" w:rsidP="00C74D2F">
      <w:pPr>
        <w:spacing w:after="0"/>
        <w:rPr>
          <w:rFonts w:ascii="Arial" w:hAnsi="Arial"/>
          <w:b/>
          <w:sz w:val="24"/>
          <w:szCs w:val="24"/>
        </w:rPr>
      </w:pPr>
      <w:r w:rsidRPr="00943053">
        <w:rPr>
          <w:rFonts w:ascii="Arial" w:hAnsi="Arial"/>
          <w:b/>
          <w:sz w:val="24"/>
          <w:szCs w:val="24"/>
        </w:rPr>
        <w:t>VII.   Evaluation of Learning</w:t>
      </w:r>
    </w:p>
    <w:p w:rsidR="00C74D2F" w:rsidRDefault="00C74D2F" w:rsidP="00C74D2F">
      <w:pPr>
        <w:spacing w:after="0"/>
        <w:ind w:hanging="1440"/>
        <w:rPr>
          <w:rFonts w:ascii="Arial" w:hAnsi="Arial"/>
          <w:sz w:val="24"/>
          <w:szCs w:val="24"/>
        </w:rPr>
      </w:pPr>
      <w:r w:rsidRPr="00943053">
        <w:rPr>
          <w:rFonts w:ascii="Arial" w:hAnsi="Arial"/>
          <w:sz w:val="24"/>
          <w:szCs w:val="24"/>
        </w:rPr>
        <w:t xml:space="preserve">           </w:t>
      </w:r>
      <w:r w:rsidRPr="00943053">
        <w:rPr>
          <w:rFonts w:ascii="Arial" w:hAnsi="Arial"/>
          <w:sz w:val="24"/>
          <w:szCs w:val="24"/>
        </w:rPr>
        <w:tab/>
        <w:t>The grade breakdown is as follows:</w:t>
      </w:r>
    </w:p>
    <w:p w:rsidR="00C74D2F" w:rsidRPr="00943053" w:rsidRDefault="00C74D2F" w:rsidP="00C74D2F">
      <w:pPr>
        <w:spacing w:after="0"/>
        <w:ind w:hanging="1440"/>
        <w:rPr>
          <w:rFonts w:ascii="Arial" w:hAnsi="Arial"/>
          <w:sz w:val="24"/>
          <w:szCs w:val="24"/>
        </w:rPr>
      </w:pP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20"/>
        <w:gridCol w:w="1282"/>
        <w:gridCol w:w="2263"/>
        <w:gridCol w:w="1547"/>
      </w:tblGrid>
      <w:tr w:rsidR="00C74D2F" w:rsidRPr="00943053" w:rsidTr="00596C55">
        <w:tc>
          <w:tcPr>
            <w:tcW w:w="4220" w:type="dxa"/>
            <w:vAlign w:val="center"/>
          </w:tcPr>
          <w:p w:rsidR="00C74D2F" w:rsidRPr="00943053" w:rsidRDefault="00C74D2F" w:rsidP="00596C55">
            <w:pPr>
              <w:spacing w:after="0"/>
              <w:rPr>
                <w:rFonts w:ascii="Arial" w:hAnsi="Arial"/>
                <w:b/>
              </w:rPr>
            </w:pPr>
            <w:r w:rsidRPr="00943053">
              <w:rPr>
                <w:rFonts w:ascii="Arial" w:hAnsi="Arial"/>
                <w:b/>
              </w:rPr>
              <w:t>Methods</w:t>
            </w:r>
          </w:p>
        </w:tc>
        <w:tc>
          <w:tcPr>
            <w:tcW w:w="1282" w:type="dxa"/>
          </w:tcPr>
          <w:p w:rsidR="00C74D2F" w:rsidRPr="00943053" w:rsidRDefault="00C74D2F" w:rsidP="00596C55">
            <w:pPr>
              <w:spacing w:after="0"/>
              <w:rPr>
                <w:rFonts w:ascii="Arial" w:hAnsi="Arial"/>
                <w:b/>
              </w:rPr>
            </w:pPr>
            <w:r w:rsidRPr="00943053">
              <w:rPr>
                <w:rFonts w:ascii="Arial" w:hAnsi="Arial"/>
                <w:b/>
              </w:rPr>
              <w:t>Dates</w:t>
            </w:r>
          </w:p>
        </w:tc>
        <w:tc>
          <w:tcPr>
            <w:tcW w:w="2263" w:type="dxa"/>
          </w:tcPr>
          <w:p w:rsidR="00C74D2F" w:rsidRPr="00943053" w:rsidRDefault="00C74D2F" w:rsidP="00596C55">
            <w:pPr>
              <w:spacing w:after="0"/>
              <w:rPr>
                <w:rFonts w:ascii="Arial" w:hAnsi="Arial"/>
                <w:b/>
              </w:rPr>
            </w:pPr>
            <w:r w:rsidRPr="00943053">
              <w:rPr>
                <w:rFonts w:ascii="Arial" w:hAnsi="Arial"/>
                <w:b/>
              </w:rPr>
              <w:t>Weight</w:t>
            </w:r>
          </w:p>
        </w:tc>
        <w:tc>
          <w:tcPr>
            <w:tcW w:w="1547" w:type="dxa"/>
          </w:tcPr>
          <w:p w:rsidR="00C74D2F" w:rsidRPr="00943053" w:rsidRDefault="00C74D2F" w:rsidP="00596C55">
            <w:pPr>
              <w:spacing w:after="0"/>
              <w:jc w:val="center"/>
              <w:rPr>
                <w:rFonts w:ascii="Arial" w:hAnsi="Arial"/>
                <w:b/>
              </w:rPr>
            </w:pPr>
            <w:r w:rsidRPr="00943053">
              <w:rPr>
                <w:rFonts w:ascii="Arial" w:hAnsi="Arial"/>
                <w:b/>
              </w:rPr>
              <w:t>SLO</w:t>
            </w:r>
          </w:p>
        </w:tc>
      </w:tr>
      <w:tr w:rsidR="00C74D2F" w:rsidRPr="00943053" w:rsidTr="00596C55">
        <w:tc>
          <w:tcPr>
            <w:tcW w:w="4220" w:type="dxa"/>
            <w:vAlign w:val="center"/>
          </w:tcPr>
          <w:p w:rsidR="00C74D2F" w:rsidRPr="00D138DE" w:rsidRDefault="00C74D2F" w:rsidP="00596C55">
            <w:pPr>
              <w:spacing w:after="0" w:line="240" w:lineRule="auto"/>
              <w:rPr>
                <w:rFonts w:ascii="Times New Roman" w:eastAsia="Times New Roman" w:hAnsi="Times New Roman" w:cs="Times New Roman"/>
                <w:sz w:val="20"/>
                <w:szCs w:val="20"/>
              </w:rPr>
            </w:pPr>
            <w:r w:rsidRPr="00D138DE">
              <w:rPr>
                <w:rFonts w:ascii="Times New Roman" w:eastAsia="Times New Roman" w:hAnsi="Times New Roman" w:cs="Times New Roman"/>
                <w:sz w:val="20"/>
                <w:szCs w:val="20"/>
              </w:rPr>
              <w:t xml:space="preserve">Midterm Exam </w:t>
            </w:r>
          </w:p>
          <w:p w:rsidR="00C74D2F" w:rsidRPr="00943053" w:rsidRDefault="00C74D2F" w:rsidP="00596C55">
            <w:pPr>
              <w:spacing w:after="0" w:line="240" w:lineRule="auto"/>
              <w:rPr>
                <w:rFonts w:ascii="Arial" w:hAnsi="Arial"/>
                <w:sz w:val="20"/>
                <w:szCs w:val="20"/>
              </w:rPr>
            </w:pPr>
          </w:p>
        </w:tc>
        <w:tc>
          <w:tcPr>
            <w:tcW w:w="1282" w:type="dxa"/>
          </w:tcPr>
          <w:p w:rsidR="00C74D2F" w:rsidRPr="00943053" w:rsidRDefault="00C74D2F" w:rsidP="00596C55">
            <w:pPr>
              <w:spacing w:after="0"/>
              <w:jc w:val="center"/>
              <w:rPr>
                <w:rFonts w:ascii="Arial" w:hAnsi="Arial"/>
                <w:sz w:val="24"/>
                <w:szCs w:val="24"/>
              </w:rPr>
            </w:pPr>
          </w:p>
        </w:tc>
        <w:tc>
          <w:tcPr>
            <w:tcW w:w="2263" w:type="dxa"/>
          </w:tcPr>
          <w:p w:rsidR="00C74D2F" w:rsidRPr="00943053" w:rsidRDefault="00C74D2F" w:rsidP="00596C55">
            <w:pPr>
              <w:spacing w:after="0"/>
              <w:jc w:val="center"/>
              <w:rPr>
                <w:rFonts w:ascii="Arial" w:hAnsi="Arial"/>
                <w:sz w:val="20"/>
                <w:szCs w:val="20"/>
              </w:rPr>
            </w:pPr>
            <w:r w:rsidRPr="00D138DE">
              <w:rPr>
                <w:rFonts w:ascii="Times New Roman" w:eastAsia="Times New Roman" w:hAnsi="Times New Roman" w:cs="Times New Roman"/>
                <w:sz w:val="20"/>
                <w:szCs w:val="20"/>
              </w:rPr>
              <w:t>(20 %)</w:t>
            </w:r>
          </w:p>
        </w:tc>
        <w:tc>
          <w:tcPr>
            <w:tcW w:w="1547" w:type="dxa"/>
          </w:tcPr>
          <w:p w:rsidR="00C74D2F" w:rsidRPr="00D138DE" w:rsidRDefault="00C74D2F" w:rsidP="00596C55">
            <w:pPr>
              <w:spacing w:line="240" w:lineRule="auto"/>
              <w:jc w:val="both"/>
              <w:rPr>
                <w:rFonts w:asciiTheme="majorBidi" w:hAnsiTheme="majorBidi" w:cstheme="majorBidi"/>
                <w:sz w:val="20"/>
                <w:szCs w:val="20"/>
              </w:rPr>
            </w:pPr>
            <w:r w:rsidRPr="00D138DE">
              <w:rPr>
                <w:rFonts w:asciiTheme="majorBidi" w:hAnsiTheme="majorBidi" w:cstheme="majorBidi"/>
                <w:sz w:val="20"/>
                <w:szCs w:val="20"/>
              </w:rPr>
              <w:t>2, 3, 4</w:t>
            </w:r>
          </w:p>
        </w:tc>
      </w:tr>
      <w:tr w:rsidR="00C74D2F" w:rsidRPr="00943053" w:rsidTr="00596C55">
        <w:tc>
          <w:tcPr>
            <w:tcW w:w="4220" w:type="dxa"/>
            <w:vAlign w:val="center"/>
          </w:tcPr>
          <w:p w:rsidR="00C74D2F" w:rsidRPr="00D138DE" w:rsidRDefault="00C74D2F" w:rsidP="00596C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Quizzes/ Assignments</w:t>
            </w:r>
            <w:r w:rsidRPr="00D138DE">
              <w:rPr>
                <w:rFonts w:ascii="Times New Roman" w:eastAsia="Times New Roman" w:hAnsi="Times New Roman" w:cs="Times New Roman"/>
                <w:sz w:val="20"/>
                <w:szCs w:val="20"/>
              </w:rPr>
              <w:t xml:space="preserve">   </w:t>
            </w:r>
          </w:p>
          <w:p w:rsidR="00C74D2F" w:rsidRPr="00943053" w:rsidRDefault="00C74D2F" w:rsidP="00596C55">
            <w:pPr>
              <w:spacing w:after="0" w:line="240" w:lineRule="auto"/>
              <w:rPr>
                <w:rFonts w:ascii="Arial" w:hAnsi="Arial"/>
                <w:sz w:val="20"/>
                <w:szCs w:val="20"/>
              </w:rPr>
            </w:pPr>
          </w:p>
        </w:tc>
        <w:tc>
          <w:tcPr>
            <w:tcW w:w="1282" w:type="dxa"/>
          </w:tcPr>
          <w:p w:rsidR="00C74D2F" w:rsidRPr="00943053" w:rsidRDefault="00C74D2F" w:rsidP="00596C55">
            <w:pPr>
              <w:spacing w:after="0"/>
              <w:jc w:val="center"/>
              <w:rPr>
                <w:rFonts w:ascii="Arial" w:hAnsi="Arial"/>
                <w:sz w:val="24"/>
                <w:szCs w:val="24"/>
              </w:rPr>
            </w:pPr>
          </w:p>
        </w:tc>
        <w:tc>
          <w:tcPr>
            <w:tcW w:w="2263" w:type="dxa"/>
          </w:tcPr>
          <w:p w:rsidR="00C74D2F" w:rsidRPr="00943053" w:rsidRDefault="00C74D2F" w:rsidP="00596C55">
            <w:pPr>
              <w:spacing w:after="0"/>
              <w:jc w:val="center"/>
              <w:rPr>
                <w:rFonts w:ascii="Arial" w:hAnsi="Arial"/>
                <w:sz w:val="20"/>
                <w:szCs w:val="20"/>
              </w:rPr>
            </w:pPr>
            <w:r w:rsidRPr="00D138DE">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D138DE">
              <w:rPr>
                <w:rFonts w:ascii="Times New Roman" w:eastAsia="Times New Roman" w:hAnsi="Times New Roman" w:cs="Times New Roman"/>
                <w:sz w:val="20"/>
                <w:szCs w:val="20"/>
              </w:rPr>
              <w:t>0 %)</w:t>
            </w:r>
          </w:p>
        </w:tc>
        <w:tc>
          <w:tcPr>
            <w:tcW w:w="1547" w:type="dxa"/>
          </w:tcPr>
          <w:p w:rsidR="00C74D2F" w:rsidRPr="00D138DE" w:rsidRDefault="00C74D2F" w:rsidP="00596C55">
            <w:pPr>
              <w:spacing w:line="240" w:lineRule="auto"/>
              <w:jc w:val="both"/>
              <w:rPr>
                <w:rFonts w:asciiTheme="majorBidi" w:hAnsiTheme="majorBidi" w:cstheme="majorBidi"/>
                <w:sz w:val="20"/>
                <w:szCs w:val="20"/>
              </w:rPr>
            </w:pPr>
            <w:r w:rsidRPr="00D138DE">
              <w:rPr>
                <w:rFonts w:asciiTheme="majorBidi" w:hAnsiTheme="majorBidi" w:cstheme="majorBidi"/>
                <w:sz w:val="20"/>
                <w:szCs w:val="20"/>
              </w:rPr>
              <w:t>2, 3, 4</w:t>
            </w:r>
          </w:p>
        </w:tc>
      </w:tr>
      <w:tr w:rsidR="00C74D2F" w:rsidRPr="00943053" w:rsidTr="00596C55">
        <w:tc>
          <w:tcPr>
            <w:tcW w:w="4220" w:type="dxa"/>
            <w:vAlign w:val="center"/>
          </w:tcPr>
          <w:p w:rsidR="00C74D2F" w:rsidRPr="00DD6353" w:rsidRDefault="00C74D2F" w:rsidP="00596C55">
            <w:pPr>
              <w:spacing w:after="0" w:line="240" w:lineRule="auto"/>
              <w:rPr>
                <w:rFonts w:asciiTheme="majorBidi" w:hAnsiTheme="majorBidi" w:cstheme="majorBidi"/>
                <w:sz w:val="20"/>
                <w:szCs w:val="20"/>
              </w:rPr>
            </w:pPr>
            <w:r>
              <w:rPr>
                <w:rFonts w:asciiTheme="majorBidi" w:hAnsiTheme="majorBidi" w:cstheme="majorBidi"/>
                <w:sz w:val="20"/>
                <w:szCs w:val="20"/>
              </w:rPr>
              <w:t xml:space="preserve">Class Presentations </w:t>
            </w:r>
          </w:p>
        </w:tc>
        <w:tc>
          <w:tcPr>
            <w:tcW w:w="1282" w:type="dxa"/>
          </w:tcPr>
          <w:p w:rsidR="00C74D2F" w:rsidRPr="00943053" w:rsidRDefault="00C74D2F" w:rsidP="00596C55">
            <w:pPr>
              <w:spacing w:after="0"/>
              <w:jc w:val="center"/>
              <w:rPr>
                <w:rFonts w:ascii="Arial" w:hAnsi="Arial"/>
                <w:sz w:val="24"/>
                <w:szCs w:val="24"/>
              </w:rPr>
            </w:pPr>
          </w:p>
        </w:tc>
        <w:tc>
          <w:tcPr>
            <w:tcW w:w="2263" w:type="dxa"/>
          </w:tcPr>
          <w:p w:rsidR="00C74D2F" w:rsidRPr="00943053" w:rsidRDefault="00C74D2F" w:rsidP="00596C55">
            <w:pPr>
              <w:spacing w:after="0"/>
              <w:rPr>
                <w:rFonts w:ascii="Arial" w:hAnsi="Arial"/>
                <w:sz w:val="20"/>
                <w:szCs w:val="20"/>
              </w:rPr>
            </w:pPr>
            <w:r>
              <w:rPr>
                <w:rFonts w:ascii="Arial" w:hAnsi="Arial"/>
                <w:sz w:val="20"/>
                <w:szCs w:val="20"/>
              </w:rPr>
              <w:t xml:space="preserve">              (10%)</w:t>
            </w:r>
          </w:p>
        </w:tc>
        <w:tc>
          <w:tcPr>
            <w:tcW w:w="1547" w:type="dxa"/>
          </w:tcPr>
          <w:p w:rsidR="00C74D2F" w:rsidRPr="00D138DE" w:rsidRDefault="00C74D2F" w:rsidP="00596C55">
            <w:pPr>
              <w:spacing w:line="240" w:lineRule="auto"/>
              <w:jc w:val="both"/>
              <w:rPr>
                <w:rFonts w:asciiTheme="majorBidi" w:hAnsiTheme="majorBidi" w:cstheme="majorBidi"/>
                <w:sz w:val="20"/>
                <w:szCs w:val="20"/>
              </w:rPr>
            </w:pPr>
            <w:r w:rsidRPr="00D138DE">
              <w:rPr>
                <w:rFonts w:asciiTheme="majorBidi" w:hAnsiTheme="majorBidi" w:cstheme="majorBidi"/>
                <w:sz w:val="20"/>
                <w:szCs w:val="20"/>
              </w:rPr>
              <w:t>3, 4</w:t>
            </w:r>
            <w:r>
              <w:rPr>
                <w:rFonts w:asciiTheme="majorBidi" w:hAnsiTheme="majorBidi" w:cstheme="majorBidi"/>
                <w:sz w:val="20"/>
                <w:szCs w:val="20"/>
              </w:rPr>
              <w:t>, 5</w:t>
            </w:r>
          </w:p>
        </w:tc>
      </w:tr>
      <w:tr w:rsidR="00C74D2F" w:rsidRPr="00943053" w:rsidTr="00596C55">
        <w:tc>
          <w:tcPr>
            <w:tcW w:w="4220" w:type="dxa"/>
            <w:vAlign w:val="center"/>
          </w:tcPr>
          <w:p w:rsidR="00C74D2F" w:rsidRPr="00D138DE" w:rsidRDefault="00C74D2F" w:rsidP="00596C55">
            <w:pPr>
              <w:spacing w:after="0" w:line="240" w:lineRule="auto"/>
              <w:rPr>
                <w:rFonts w:ascii="Times New Roman" w:eastAsia="Times New Roman" w:hAnsi="Times New Roman" w:cs="Times New Roman"/>
                <w:sz w:val="20"/>
                <w:szCs w:val="20"/>
              </w:rPr>
            </w:pPr>
            <w:r w:rsidRPr="00D138DE">
              <w:rPr>
                <w:rFonts w:ascii="Times New Roman" w:eastAsia="Times New Roman" w:hAnsi="Times New Roman" w:cs="Times New Roman"/>
                <w:sz w:val="20"/>
                <w:szCs w:val="20"/>
              </w:rPr>
              <w:t xml:space="preserve">Final Exam       </w:t>
            </w:r>
          </w:p>
          <w:p w:rsidR="00C74D2F" w:rsidRPr="00943053" w:rsidRDefault="00C74D2F" w:rsidP="00596C55">
            <w:pPr>
              <w:spacing w:after="0"/>
              <w:rPr>
                <w:rFonts w:ascii="Arial" w:hAnsi="Arial"/>
                <w:sz w:val="20"/>
                <w:szCs w:val="20"/>
              </w:rPr>
            </w:pPr>
          </w:p>
        </w:tc>
        <w:tc>
          <w:tcPr>
            <w:tcW w:w="1282" w:type="dxa"/>
          </w:tcPr>
          <w:p w:rsidR="00C74D2F" w:rsidRPr="00943053" w:rsidRDefault="00C74D2F" w:rsidP="00596C55">
            <w:pPr>
              <w:spacing w:after="0"/>
              <w:jc w:val="center"/>
              <w:rPr>
                <w:rFonts w:ascii="Arial" w:hAnsi="Arial"/>
              </w:rPr>
            </w:pPr>
          </w:p>
        </w:tc>
        <w:tc>
          <w:tcPr>
            <w:tcW w:w="2263" w:type="dxa"/>
          </w:tcPr>
          <w:p w:rsidR="00C74D2F" w:rsidRPr="00943053" w:rsidRDefault="00C74D2F" w:rsidP="00596C55">
            <w:pPr>
              <w:spacing w:after="0"/>
              <w:jc w:val="center"/>
              <w:rPr>
                <w:rFonts w:ascii="Arial" w:hAnsi="Arial"/>
                <w:sz w:val="20"/>
                <w:szCs w:val="20"/>
              </w:rPr>
            </w:pPr>
            <w:r w:rsidRPr="00D138DE">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Pr="00D138DE">
              <w:rPr>
                <w:rFonts w:ascii="Times New Roman" w:eastAsia="Times New Roman" w:hAnsi="Times New Roman" w:cs="Times New Roman"/>
                <w:sz w:val="20"/>
                <w:szCs w:val="20"/>
              </w:rPr>
              <w:t>0 %)</w:t>
            </w:r>
          </w:p>
        </w:tc>
        <w:tc>
          <w:tcPr>
            <w:tcW w:w="1547" w:type="dxa"/>
          </w:tcPr>
          <w:p w:rsidR="00C74D2F" w:rsidRPr="00D138DE" w:rsidRDefault="00C74D2F" w:rsidP="00596C55">
            <w:pPr>
              <w:spacing w:line="240" w:lineRule="auto"/>
              <w:jc w:val="both"/>
              <w:rPr>
                <w:rFonts w:asciiTheme="majorBidi" w:hAnsiTheme="majorBidi" w:cstheme="majorBidi"/>
                <w:sz w:val="20"/>
                <w:szCs w:val="20"/>
              </w:rPr>
            </w:pPr>
            <w:r w:rsidRPr="00D138DE">
              <w:rPr>
                <w:rFonts w:asciiTheme="majorBidi" w:hAnsiTheme="majorBidi" w:cstheme="majorBidi"/>
                <w:sz w:val="20"/>
                <w:szCs w:val="20"/>
              </w:rPr>
              <w:t>2, 3, 4</w:t>
            </w:r>
            <w:r>
              <w:rPr>
                <w:rFonts w:asciiTheme="majorBidi" w:hAnsiTheme="majorBidi" w:cstheme="majorBidi"/>
                <w:sz w:val="20"/>
                <w:szCs w:val="20"/>
              </w:rPr>
              <w:t>, 5, 6</w:t>
            </w:r>
          </w:p>
        </w:tc>
      </w:tr>
    </w:tbl>
    <w:p w:rsidR="00C74D2F" w:rsidRDefault="00C74D2F" w:rsidP="00C74D2F">
      <w:pPr>
        <w:spacing w:after="0"/>
        <w:ind w:hanging="1440"/>
        <w:rPr>
          <w:rFonts w:ascii="Arial" w:hAnsi="Arial"/>
          <w:b/>
        </w:rPr>
      </w:pPr>
    </w:p>
    <w:p w:rsidR="00C74D2F" w:rsidRPr="00943053" w:rsidRDefault="00C74D2F" w:rsidP="00C74D2F">
      <w:pPr>
        <w:spacing w:after="0"/>
        <w:ind w:hanging="1440"/>
        <w:rPr>
          <w:rFonts w:ascii="Arial" w:hAnsi="Arial"/>
          <w:b/>
          <w:bCs/>
          <w:sz w:val="24"/>
          <w:szCs w:val="24"/>
        </w:rPr>
      </w:pPr>
    </w:p>
    <w:p w:rsidR="00C74D2F" w:rsidRPr="00943053" w:rsidRDefault="00C74D2F" w:rsidP="00C74D2F">
      <w:pPr>
        <w:spacing w:after="0" w:line="240" w:lineRule="auto"/>
        <w:ind w:left="90"/>
        <w:rPr>
          <w:rFonts w:ascii="Arial" w:hAnsi="Arial"/>
          <w:b/>
          <w:sz w:val="24"/>
          <w:szCs w:val="24"/>
        </w:rPr>
      </w:pPr>
      <w:r w:rsidRPr="00943053">
        <w:rPr>
          <w:rFonts w:ascii="Arial" w:hAnsi="Arial"/>
          <w:b/>
          <w:bCs/>
          <w:sz w:val="24"/>
          <w:szCs w:val="24"/>
        </w:rPr>
        <w:t>VIII.</w:t>
      </w:r>
      <w:r w:rsidRPr="00943053">
        <w:rPr>
          <w:rFonts w:ascii="Arial" w:hAnsi="Arial"/>
          <w:sz w:val="24"/>
          <w:szCs w:val="24"/>
        </w:rPr>
        <w:t xml:space="preserve"> </w:t>
      </w:r>
      <w:r w:rsidRPr="00943053">
        <w:rPr>
          <w:rFonts w:ascii="Arial" w:hAnsi="Arial"/>
          <w:b/>
          <w:sz w:val="24"/>
          <w:szCs w:val="24"/>
        </w:rPr>
        <w:t>Grading System and Scale</w:t>
      </w:r>
    </w:p>
    <w:p w:rsidR="00C74D2F" w:rsidRPr="00943053" w:rsidRDefault="00C74D2F" w:rsidP="00C74D2F">
      <w:pPr>
        <w:spacing w:after="0"/>
        <w:rPr>
          <w:rFonts w:ascii="Arial" w:hAnsi="Arial"/>
          <w:sz w:val="24"/>
          <w:szCs w:val="24"/>
        </w:rPr>
      </w:pPr>
    </w:p>
    <w:p w:rsidR="00C74D2F" w:rsidRPr="00943053" w:rsidRDefault="00C74D2F" w:rsidP="00C74D2F">
      <w:pPr>
        <w:spacing w:after="0"/>
        <w:rPr>
          <w:rFonts w:ascii="Arial" w:hAnsi="Arial"/>
          <w:sz w:val="24"/>
          <w:szCs w:val="24"/>
        </w:rPr>
      </w:pPr>
      <w:r w:rsidRPr="00943053">
        <w:rPr>
          <w:rFonts w:ascii="Arial" w:hAnsi="Arial"/>
          <w:sz w:val="24"/>
          <w:szCs w:val="24"/>
        </w:rPr>
        <w:t xml:space="preserve">University course work is measured in terms of quantity and quality.. The number of credits is a measure of quantity. </w:t>
      </w:r>
    </w:p>
    <w:p w:rsidR="00C74D2F" w:rsidRPr="00943053" w:rsidRDefault="00C74D2F" w:rsidP="00C74D2F">
      <w:pPr>
        <w:spacing w:after="0"/>
        <w:rPr>
          <w:rFonts w:ascii="Arial" w:hAnsi="Arial"/>
          <w:sz w:val="24"/>
          <w:szCs w:val="24"/>
        </w:rPr>
      </w:pPr>
      <w:r w:rsidRPr="00943053">
        <w:rPr>
          <w:rFonts w:ascii="Arial" w:hAnsi="Arial"/>
          <w:sz w:val="24"/>
          <w:szCs w:val="24"/>
        </w:rPr>
        <w:t>The grade is a measure of quality. The University system for undergraduate grading is as follows:</w:t>
      </w:r>
    </w:p>
    <w:tbl>
      <w:tblPr>
        <w:tblStyle w:val="TableGrid"/>
        <w:tblW w:w="0" w:type="auto"/>
        <w:tblInd w:w="21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0"/>
        <w:gridCol w:w="2430"/>
        <w:gridCol w:w="1710"/>
      </w:tblGrid>
      <w:tr w:rsidR="00C74D2F" w:rsidRPr="00943053" w:rsidTr="00596C55">
        <w:tc>
          <w:tcPr>
            <w:tcW w:w="990" w:type="dxa"/>
            <w:shd w:val="clear" w:color="auto" w:fill="D9D9D9" w:themeFill="background1" w:themeFillShade="D9"/>
          </w:tcPr>
          <w:p w:rsidR="00C74D2F" w:rsidRPr="00943053" w:rsidRDefault="00C74D2F" w:rsidP="00596C55">
            <w:pPr>
              <w:rPr>
                <w:rFonts w:asciiTheme="majorBidi" w:hAnsiTheme="majorBidi" w:cstheme="majorBidi"/>
                <w:b/>
                <w:bCs/>
                <w:lang w:val="en-GB"/>
              </w:rPr>
            </w:pPr>
            <w:r w:rsidRPr="00943053">
              <w:rPr>
                <w:rFonts w:asciiTheme="majorBidi" w:hAnsiTheme="majorBidi" w:cstheme="majorBidi"/>
                <w:b/>
                <w:bCs/>
                <w:lang w:val="en-GB"/>
              </w:rPr>
              <w:t>Grade</w:t>
            </w:r>
          </w:p>
        </w:tc>
        <w:tc>
          <w:tcPr>
            <w:tcW w:w="2430" w:type="dxa"/>
            <w:shd w:val="clear" w:color="auto" w:fill="D9D9D9" w:themeFill="background1" w:themeFillShade="D9"/>
          </w:tcPr>
          <w:p w:rsidR="00C74D2F" w:rsidRPr="00943053" w:rsidRDefault="00C74D2F" w:rsidP="00596C55">
            <w:pPr>
              <w:rPr>
                <w:rFonts w:asciiTheme="majorBidi" w:hAnsiTheme="majorBidi" w:cstheme="majorBidi"/>
                <w:b/>
                <w:bCs/>
                <w:lang w:val="en-GB"/>
              </w:rPr>
            </w:pPr>
            <w:r w:rsidRPr="00943053">
              <w:rPr>
                <w:rFonts w:asciiTheme="majorBidi" w:hAnsiTheme="majorBidi" w:cstheme="majorBidi"/>
                <w:b/>
                <w:bCs/>
                <w:lang w:val="en-GB"/>
              </w:rPr>
              <w:t>Percentage Scores</w:t>
            </w:r>
          </w:p>
        </w:tc>
        <w:tc>
          <w:tcPr>
            <w:tcW w:w="1710" w:type="dxa"/>
            <w:shd w:val="clear" w:color="auto" w:fill="D9D9D9" w:themeFill="background1" w:themeFillShade="D9"/>
          </w:tcPr>
          <w:p w:rsidR="00C74D2F" w:rsidRPr="00943053" w:rsidRDefault="00C74D2F" w:rsidP="00596C55">
            <w:pPr>
              <w:rPr>
                <w:rFonts w:asciiTheme="majorBidi" w:hAnsiTheme="majorBidi" w:cstheme="majorBidi"/>
                <w:b/>
                <w:bCs/>
                <w:lang w:val="en-GB"/>
              </w:rPr>
            </w:pPr>
            <w:r w:rsidRPr="00943053">
              <w:rPr>
                <w:rFonts w:asciiTheme="majorBidi" w:hAnsiTheme="majorBidi" w:cstheme="majorBidi"/>
                <w:b/>
                <w:bCs/>
                <w:lang w:val="en-GB"/>
              </w:rPr>
              <w:t>Grade Points</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A</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90-100</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4.00</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A-</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87-89</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3.75</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B+</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84-86</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3.50</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B</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80-83</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3.00</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B-</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77-79</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2.75</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C+</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74-76</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2.50</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C</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70-73</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2.00</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C-</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67-69</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1.75</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D+</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64-66</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1.50</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D</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60-63</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1.00</w:t>
            </w:r>
          </w:p>
        </w:tc>
      </w:tr>
      <w:tr w:rsidR="00C74D2F" w:rsidRPr="00943053" w:rsidTr="00596C55">
        <w:tc>
          <w:tcPr>
            <w:tcW w:w="99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 xml:space="preserve"> F</w:t>
            </w:r>
          </w:p>
        </w:tc>
        <w:tc>
          <w:tcPr>
            <w:tcW w:w="243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0-59</w:t>
            </w:r>
          </w:p>
        </w:tc>
        <w:tc>
          <w:tcPr>
            <w:tcW w:w="1710" w:type="dxa"/>
          </w:tcPr>
          <w:p w:rsidR="00C74D2F" w:rsidRPr="00943053" w:rsidRDefault="00C74D2F" w:rsidP="00596C55">
            <w:pPr>
              <w:jc w:val="center"/>
              <w:rPr>
                <w:rFonts w:asciiTheme="majorBidi" w:hAnsiTheme="majorBidi" w:cstheme="majorBidi"/>
                <w:lang w:val="en-GB"/>
              </w:rPr>
            </w:pPr>
            <w:r w:rsidRPr="00943053">
              <w:rPr>
                <w:rFonts w:asciiTheme="majorBidi" w:hAnsiTheme="majorBidi" w:cstheme="majorBidi"/>
                <w:lang w:val="en-GB"/>
              </w:rPr>
              <w:t>0</w:t>
            </w:r>
          </w:p>
        </w:tc>
      </w:tr>
    </w:tbl>
    <w:p w:rsidR="00C74D2F" w:rsidRPr="00943053" w:rsidRDefault="00C74D2F" w:rsidP="00C74D2F">
      <w:pPr>
        <w:spacing w:after="0"/>
        <w:rPr>
          <w:rFonts w:ascii="Arial" w:hAnsi="Arial"/>
          <w:sz w:val="24"/>
          <w:szCs w:val="24"/>
        </w:rPr>
      </w:pPr>
    </w:p>
    <w:p w:rsidR="00C74D2F" w:rsidRPr="00943053" w:rsidRDefault="00C74D2F" w:rsidP="00C74D2F">
      <w:pPr>
        <w:pStyle w:val="ListParagraph"/>
        <w:numPr>
          <w:ilvl w:val="0"/>
          <w:numId w:val="2"/>
        </w:numPr>
        <w:spacing w:after="0"/>
        <w:rPr>
          <w:rFonts w:ascii="Arial" w:hAnsi="Arial"/>
          <w:sz w:val="24"/>
          <w:szCs w:val="24"/>
        </w:rPr>
      </w:pPr>
      <w:r w:rsidRPr="00943053">
        <w:rPr>
          <w:rFonts w:ascii="Arial" w:hAnsi="Arial"/>
          <w:b/>
          <w:sz w:val="24"/>
          <w:szCs w:val="24"/>
        </w:rPr>
        <w:t>Methodologies for Teaching and Learning</w:t>
      </w:r>
      <w:r w:rsidRPr="00943053">
        <w:rPr>
          <w:rFonts w:ascii="Arial" w:hAnsi="Arial"/>
          <w:sz w:val="24"/>
          <w:szCs w:val="24"/>
        </w:rPr>
        <w:t>:</w:t>
      </w:r>
    </w:p>
    <w:p w:rsidR="00C74D2F" w:rsidRPr="00943053" w:rsidRDefault="00C74D2F" w:rsidP="00C74D2F">
      <w:pPr>
        <w:spacing w:after="0"/>
        <w:ind w:left="360"/>
        <w:rPr>
          <w:rFonts w:ascii="Arial" w:hAnsi="Arial"/>
          <w:bCs/>
          <w:sz w:val="24"/>
          <w:szCs w:val="24"/>
        </w:rPr>
      </w:pPr>
      <w:r w:rsidRPr="00943053">
        <w:rPr>
          <w:rFonts w:ascii="Arial" w:hAnsi="Arial"/>
          <w:bCs/>
          <w:sz w:val="24"/>
          <w:szCs w:val="24"/>
        </w:rPr>
        <w:t>Lectures, Assignments, Pair and group work, Discussions, Collaborative learning.  ………….</w:t>
      </w:r>
    </w:p>
    <w:p w:rsidR="00C74D2F" w:rsidRPr="00943053" w:rsidRDefault="00C74D2F" w:rsidP="00C74D2F">
      <w:pPr>
        <w:spacing w:after="0"/>
        <w:rPr>
          <w:rFonts w:ascii="Arial" w:hAnsi="Arial"/>
          <w:bCs/>
          <w:sz w:val="24"/>
          <w:szCs w:val="24"/>
        </w:rPr>
      </w:pPr>
    </w:p>
    <w:p w:rsidR="00C74D2F" w:rsidRPr="00943053" w:rsidRDefault="00C74D2F" w:rsidP="00C74D2F">
      <w:pPr>
        <w:spacing w:after="0"/>
        <w:rPr>
          <w:rFonts w:ascii="Arial" w:hAnsi="Arial"/>
          <w:sz w:val="24"/>
          <w:szCs w:val="24"/>
        </w:rPr>
      </w:pPr>
      <w:r w:rsidRPr="00943053">
        <w:rPr>
          <w:rFonts w:ascii="Arial" w:hAnsi="Arial"/>
          <w:b/>
          <w:sz w:val="24"/>
          <w:szCs w:val="24"/>
        </w:rPr>
        <w:t xml:space="preserve">X.  Relevant Policies </w:t>
      </w:r>
    </w:p>
    <w:p w:rsidR="00C74D2F" w:rsidRPr="00943053" w:rsidRDefault="00C74D2F" w:rsidP="00C74D2F">
      <w:pPr>
        <w:spacing w:after="0"/>
        <w:rPr>
          <w:rFonts w:ascii="Arial" w:hAnsi="Arial"/>
          <w:bCs/>
          <w:sz w:val="24"/>
          <w:szCs w:val="24"/>
        </w:rPr>
      </w:pPr>
      <w:r w:rsidRPr="00943053">
        <w:rPr>
          <w:rFonts w:ascii="Arial" w:hAnsi="Arial"/>
          <w:bCs/>
          <w:sz w:val="24"/>
          <w:szCs w:val="24"/>
        </w:rPr>
        <w:t xml:space="preserve">Relevant policies [Except for the policy on academic misconduct, the inclusion of the following is only suggested and is at the discretion of the instructor]. </w:t>
      </w:r>
    </w:p>
    <w:p w:rsidR="00C74D2F" w:rsidRPr="00943053" w:rsidRDefault="00C74D2F" w:rsidP="00C74D2F">
      <w:pPr>
        <w:spacing w:after="0"/>
        <w:rPr>
          <w:rFonts w:ascii="Arial" w:hAnsi="Arial"/>
          <w:b/>
          <w:sz w:val="24"/>
          <w:szCs w:val="24"/>
        </w:rPr>
      </w:pPr>
      <w:r w:rsidRPr="00943053">
        <w:rPr>
          <w:rFonts w:ascii="Arial" w:hAnsi="Arial"/>
          <w:b/>
          <w:sz w:val="24"/>
          <w:szCs w:val="24"/>
        </w:rPr>
        <w:t xml:space="preserve"> </w:t>
      </w:r>
    </w:p>
    <w:p w:rsidR="00C74D2F" w:rsidRPr="00943053" w:rsidRDefault="00C74D2F" w:rsidP="00C74D2F">
      <w:pPr>
        <w:spacing w:after="0"/>
        <w:rPr>
          <w:rFonts w:ascii="Arial" w:eastAsia="Times New Roman" w:hAnsi="Arial"/>
          <w:b/>
        </w:rPr>
      </w:pPr>
      <w:r w:rsidRPr="00943053">
        <w:rPr>
          <w:rFonts w:ascii="Arial" w:hAnsi="Arial"/>
          <w:b/>
          <w:sz w:val="24"/>
          <w:szCs w:val="24"/>
        </w:rPr>
        <w:t xml:space="preserve">A.  Academic Misconduct.  </w:t>
      </w:r>
      <w:r w:rsidRPr="00943053">
        <w:rPr>
          <w:rFonts w:ascii="Arial" w:eastAsia="Times New Roman" w:hAnsi="Arial"/>
          <w:b/>
        </w:rPr>
        <w:t xml:space="preserve">A.  Academic Misconduct:  </w:t>
      </w:r>
    </w:p>
    <w:p w:rsidR="00C74D2F" w:rsidRPr="00943053" w:rsidRDefault="00C74D2F" w:rsidP="00C74D2F">
      <w:pPr>
        <w:spacing w:after="0" w:line="240" w:lineRule="auto"/>
        <w:rPr>
          <w:rFonts w:ascii="Arial" w:eastAsia="Times New Roman" w:hAnsi="Arial"/>
          <w:b/>
        </w:rPr>
      </w:pPr>
      <w:r w:rsidRPr="00943053">
        <w:rPr>
          <w:rFonts w:ascii="Arial" w:eastAsia="Times New Roman" w:hAnsi="Arial"/>
          <w:b/>
        </w:rPr>
        <w:t>The Honor Code and Honor System</w:t>
      </w:r>
    </w:p>
    <w:p w:rsidR="00C74D2F" w:rsidRPr="00943053" w:rsidRDefault="00C74D2F" w:rsidP="00C74D2F">
      <w:pPr>
        <w:spacing w:after="0" w:line="240" w:lineRule="auto"/>
        <w:ind w:right="72"/>
        <w:rPr>
          <w:rFonts w:ascii="Arial" w:eastAsia="Times New Roman" w:hAnsi="Arial"/>
          <w:spacing w:val="-4"/>
          <w:w w:val="105"/>
          <w:sz w:val="24"/>
          <w:szCs w:val="24"/>
        </w:rPr>
      </w:pPr>
      <w:r w:rsidRPr="00943053">
        <w:rPr>
          <w:rFonts w:ascii="Arial" w:eastAsia="Times New Roman" w:hAnsi="Arial"/>
          <w:spacing w:val="-8"/>
          <w:w w:val="105"/>
          <w:sz w:val="24"/>
          <w:szCs w:val="24"/>
        </w:rPr>
        <w:t xml:space="preserve">The Honor Code is an </w:t>
      </w:r>
      <w:r w:rsidRPr="00943053">
        <w:rPr>
          <w:rFonts w:ascii="Arial" w:eastAsia="Times New Roman" w:hAnsi="Arial"/>
          <w:spacing w:val="-2"/>
          <w:w w:val="105"/>
          <w:sz w:val="24"/>
          <w:szCs w:val="24"/>
        </w:rPr>
        <w:t xml:space="preserve">integral part of university life. </w:t>
      </w:r>
      <w:r w:rsidRPr="00943053">
        <w:rPr>
          <w:rFonts w:ascii="Arial" w:eastAsia="Times New Roman" w:hAnsi="Arial"/>
          <w:w w:val="105"/>
          <w:sz w:val="24"/>
          <w:szCs w:val="24"/>
        </w:rPr>
        <w:t xml:space="preserve">Students are responsible, therefore, for </w:t>
      </w:r>
      <w:r w:rsidRPr="00943053">
        <w:rPr>
          <w:rFonts w:ascii="Arial" w:eastAsia="Times New Roman" w:hAnsi="Arial"/>
          <w:spacing w:val="-4"/>
          <w:w w:val="105"/>
          <w:sz w:val="24"/>
          <w:szCs w:val="24"/>
        </w:rPr>
        <w:t xml:space="preserve">understanding the code’s provisions. Cheating and </w:t>
      </w:r>
      <w:r w:rsidRPr="00943053">
        <w:rPr>
          <w:rFonts w:ascii="Arial" w:eastAsia="Times New Roman" w:hAnsi="Arial"/>
          <w:spacing w:val="-5"/>
          <w:w w:val="105"/>
          <w:sz w:val="24"/>
          <w:szCs w:val="24"/>
        </w:rPr>
        <w:t xml:space="preserve">attempted cheating, plagiarism, lying, and stealing of academic work and related materials constitute Honor </w:t>
      </w:r>
      <w:r w:rsidRPr="00943053">
        <w:rPr>
          <w:rFonts w:ascii="Arial" w:eastAsia="Times New Roman" w:hAnsi="Arial"/>
          <w:spacing w:val="-3"/>
          <w:w w:val="105"/>
          <w:sz w:val="24"/>
          <w:szCs w:val="24"/>
        </w:rPr>
        <w:t xml:space="preserve">Code violations. In the spirit of the code, a student’s </w:t>
      </w:r>
      <w:r w:rsidRPr="00943053">
        <w:rPr>
          <w:rFonts w:ascii="Arial" w:eastAsia="Times New Roman" w:hAnsi="Arial"/>
          <w:spacing w:val="-2"/>
          <w:w w:val="105"/>
          <w:sz w:val="24"/>
          <w:szCs w:val="24"/>
        </w:rPr>
        <w:t xml:space="preserve">word is a declaration of good faith acceptable as truth </w:t>
      </w:r>
      <w:r w:rsidRPr="00943053">
        <w:rPr>
          <w:rFonts w:ascii="Arial" w:eastAsia="Times New Roman" w:hAnsi="Arial"/>
          <w:spacing w:val="-4"/>
          <w:w w:val="105"/>
          <w:sz w:val="24"/>
          <w:szCs w:val="24"/>
        </w:rPr>
        <w:t xml:space="preserve">in all academic matters. To maintain an academic </w:t>
      </w:r>
      <w:r w:rsidRPr="00943053">
        <w:rPr>
          <w:rFonts w:ascii="Arial" w:eastAsia="Times New Roman" w:hAnsi="Arial"/>
          <w:spacing w:val="-6"/>
          <w:w w:val="105"/>
          <w:sz w:val="24"/>
          <w:szCs w:val="24"/>
        </w:rPr>
        <w:t xml:space="preserve">community according to these standards, students and </w:t>
      </w:r>
      <w:r w:rsidRPr="00943053">
        <w:rPr>
          <w:rFonts w:ascii="Arial" w:eastAsia="Times New Roman" w:hAnsi="Arial"/>
          <w:spacing w:val="-5"/>
          <w:w w:val="105"/>
          <w:sz w:val="24"/>
          <w:szCs w:val="24"/>
        </w:rPr>
        <w:t xml:space="preserve">faculty must report all alleged violations to the Honor </w:t>
      </w:r>
      <w:r w:rsidRPr="00943053">
        <w:rPr>
          <w:rFonts w:ascii="Arial" w:eastAsia="Times New Roman" w:hAnsi="Arial"/>
          <w:w w:val="105"/>
          <w:sz w:val="24"/>
          <w:szCs w:val="24"/>
        </w:rPr>
        <w:t>Committee.</w:t>
      </w:r>
    </w:p>
    <w:p w:rsidR="00C74D2F" w:rsidRPr="00943053" w:rsidRDefault="00C74D2F" w:rsidP="00C74D2F">
      <w:pPr>
        <w:spacing w:after="0" w:line="240" w:lineRule="auto"/>
        <w:ind w:right="360"/>
        <w:rPr>
          <w:rFonts w:ascii="Arial" w:eastAsia="Times New Roman" w:hAnsi="Arial"/>
          <w:spacing w:val="-9"/>
          <w:w w:val="105"/>
          <w:sz w:val="24"/>
          <w:szCs w:val="24"/>
        </w:rPr>
      </w:pPr>
    </w:p>
    <w:p w:rsidR="00C74D2F" w:rsidRPr="00943053" w:rsidRDefault="00C74D2F" w:rsidP="00C74D2F">
      <w:pPr>
        <w:spacing w:after="0" w:line="240" w:lineRule="auto"/>
        <w:ind w:right="360"/>
        <w:rPr>
          <w:rFonts w:ascii="Arial" w:eastAsia="Times New Roman" w:hAnsi="Arial"/>
          <w:spacing w:val="-5"/>
          <w:w w:val="105"/>
          <w:sz w:val="24"/>
          <w:szCs w:val="24"/>
        </w:rPr>
      </w:pPr>
      <w:r w:rsidRPr="00943053">
        <w:rPr>
          <w:rFonts w:ascii="Arial" w:eastAsia="Times New Roman" w:hAnsi="Arial"/>
          <w:spacing w:val="-9"/>
          <w:w w:val="105"/>
          <w:sz w:val="24"/>
          <w:szCs w:val="24"/>
        </w:rPr>
        <w:t xml:space="preserve">AURAK expects its students to uphold high </w:t>
      </w:r>
      <w:r w:rsidRPr="00943053">
        <w:rPr>
          <w:rFonts w:ascii="Arial" w:eastAsia="Times New Roman" w:hAnsi="Arial"/>
          <w:spacing w:val="-4"/>
          <w:w w:val="105"/>
          <w:sz w:val="24"/>
          <w:szCs w:val="24"/>
        </w:rPr>
        <w:t xml:space="preserve">standards of academic integrity and conduct. In </w:t>
      </w:r>
      <w:r w:rsidRPr="00943053">
        <w:rPr>
          <w:rFonts w:ascii="Arial" w:eastAsia="Times New Roman" w:hAnsi="Arial"/>
          <w:spacing w:val="-5"/>
          <w:w w:val="105"/>
          <w:sz w:val="24"/>
          <w:szCs w:val="24"/>
        </w:rPr>
        <w:t>particular, students are required to:</w:t>
      </w:r>
    </w:p>
    <w:p w:rsidR="00C74D2F" w:rsidRPr="00943053" w:rsidRDefault="00C74D2F" w:rsidP="00C74D2F">
      <w:pPr>
        <w:numPr>
          <w:ilvl w:val="0"/>
          <w:numId w:val="3"/>
        </w:numPr>
        <w:spacing w:after="0" w:line="240" w:lineRule="auto"/>
        <w:ind w:right="360"/>
        <w:rPr>
          <w:rFonts w:ascii="Arial" w:eastAsia="Times New Roman" w:hAnsi="Arial"/>
          <w:spacing w:val="-2"/>
          <w:w w:val="105"/>
          <w:sz w:val="24"/>
          <w:szCs w:val="24"/>
        </w:rPr>
      </w:pPr>
      <w:r w:rsidRPr="00943053">
        <w:rPr>
          <w:rFonts w:ascii="Arial" w:eastAsia="Times New Roman" w:hAnsi="Arial"/>
          <w:spacing w:val="-2"/>
          <w:w w:val="105"/>
          <w:sz w:val="24"/>
          <w:szCs w:val="24"/>
        </w:rPr>
        <w:t>Attend classes regularly and punctually.</w:t>
      </w:r>
    </w:p>
    <w:p w:rsidR="00C74D2F" w:rsidRPr="00943053" w:rsidRDefault="00C74D2F" w:rsidP="00C74D2F">
      <w:pPr>
        <w:widowControl w:val="0"/>
        <w:numPr>
          <w:ilvl w:val="0"/>
          <w:numId w:val="4"/>
        </w:numPr>
        <w:kinsoku w:val="0"/>
        <w:spacing w:after="0" w:line="240" w:lineRule="auto"/>
        <w:ind w:right="432"/>
        <w:rPr>
          <w:rFonts w:ascii="Arial" w:eastAsia="Times New Roman" w:hAnsi="Arial"/>
          <w:spacing w:val="-4"/>
          <w:w w:val="105"/>
          <w:sz w:val="24"/>
          <w:szCs w:val="24"/>
        </w:rPr>
      </w:pPr>
      <w:r w:rsidRPr="00943053">
        <w:rPr>
          <w:rFonts w:ascii="Arial" w:eastAsia="Times New Roman" w:hAnsi="Arial"/>
          <w:spacing w:val="-8"/>
          <w:w w:val="105"/>
          <w:sz w:val="24"/>
          <w:szCs w:val="24"/>
        </w:rPr>
        <w:t xml:space="preserve">Be actively involved in class discussions and other </w:t>
      </w:r>
      <w:r w:rsidRPr="00943053">
        <w:rPr>
          <w:rFonts w:ascii="Arial" w:eastAsia="Times New Roman" w:hAnsi="Arial"/>
          <w:spacing w:val="-4"/>
          <w:w w:val="105"/>
          <w:sz w:val="24"/>
          <w:szCs w:val="24"/>
        </w:rPr>
        <w:t>course related classroom activities.</w:t>
      </w:r>
    </w:p>
    <w:p w:rsidR="00C74D2F" w:rsidRPr="00943053" w:rsidRDefault="00C74D2F" w:rsidP="00C74D2F">
      <w:pPr>
        <w:widowControl w:val="0"/>
        <w:numPr>
          <w:ilvl w:val="0"/>
          <w:numId w:val="4"/>
        </w:numPr>
        <w:kinsoku w:val="0"/>
        <w:spacing w:after="0" w:line="240" w:lineRule="auto"/>
        <w:rPr>
          <w:rFonts w:ascii="Arial" w:eastAsia="Times New Roman" w:hAnsi="Arial"/>
          <w:w w:val="105"/>
          <w:sz w:val="24"/>
          <w:szCs w:val="24"/>
        </w:rPr>
      </w:pPr>
      <w:r w:rsidRPr="00943053">
        <w:rPr>
          <w:rFonts w:ascii="Arial" w:eastAsia="Times New Roman" w:hAnsi="Arial"/>
          <w:w w:val="105"/>
          <w:sz w:val="24"/>
          <w:szCs w:val="24"/>
        </w:rPr>
        <w:t>Complete assignments on time.</w:t>
      </w:r>
    </w:p>
    <w:p w:rsidR="00C74D2F" w:rsidRPr="00943053" w:rsidRDefault="00C74D2F" w:rsidP="00C74D2F">
      <w:pPr>
        <w:widowControl w:val="0"/>
        <w:numPr>
          <w:ilvl w:val="0"/>
          <w:numId w:val="4"/>
        </w:numPr>
        <w:kinsoku w:val="0"/>
        <w:spacing w:after="0" w:line="240" w:lineRule="auto"/>
        <w:ind w:right="720"/>
        <w:rPr>
          <w:rFonts w:ascii="Arial" w:eastAsia="Times New Roman" w:hAnsi="Arial"/>
          <w:spacing w:val="-6"/>
          <w:w w:val="105"/>
          <w:sz w:val="24"/>
          <w:szCs w:val="24"/>
        </w:rPr>
      </w:pPr>
      <w:r w:rsidRPr="00943053">
        <w:rPr>
          <w:rFonts w:ascii="Arial" w:eastAsia="Times New Roman" w:hAnsi="Arial"/>
          <w:spacing w:val="-9"/>
          <w:w w:val="105"/>
          <w:sz w:val="24"/>
          <w:szCs w:val="24"/>
        </w:rPr>
        <w:t xml:space="preserve">Meet the requirements for course and program </w:t>
      </w:r>
      <w:r w:rsidRPr="00943053">
        <w:rPr>
          <w:rFonts w:ascii="Arial" w:eastAsia="Times New Roman" w:hAnsi="Arial"/>
          <w:spacing w:val="-6"/>
          <w:w w:val="105"/>
          <w:sz w:val="24"/>
          <w:szCs w:val="24"/>
        </w:rPr>
        <w:t>completion.</w:t>
      </w:r>
    </w:p>
    <w:p w:rsidR="00C74D2F" w:rsidRPr="00943053" w:rsidRDefault="00C74D2F" w:rsidP="00C74D2F">
      <w:pPr>
        <w:widowControl w:val="0"/>
        <w:numPr>
          <w:ilvl w:val="0"/>
          <w:numId w:val="4"/>
        </w:numPr>
        <w:kinsoku w:val="0"/>
        <w:spacing w:after="0" w:line="240" w:lineRule="auto"/>
        <w:ind w:right="216"/>
        <w:rPr>
          <w:rFonts w:ascii="Arial" w:eastAsia="Times New Roman" w:hAnsi="Arial"/>
          <w:spacing w:val="-8"/>
          <w:w w:val="105"/>
          <w:sz w:val="24"/>
          <w:szCs w:val="24"/>
        </w:rPr>
      </w:pPr>
      <w:r w:rsidRPr="00943053">
        <w:rPr>
          <w:rFonts w:ascii="Arial" w:eastAsia="Times New Roman" w:hAnsi="Arial"/>
          <w:spacing w:val="-9"/>
          <w:w w:val="105"/>
          <w:sz w:val="24"/>
          <w:szCs w:val="24"/>
        </w:rPr>
        <w:t xml:space="preserve">Abide by high standards of academic integrity, ethics, </w:t>
      </w:r>
      <w:r w:rsidRPr="00943053">
        <w:rPr>
          <w:rFonts w:ascii="Arial" w:eastAsia="Times New Roman" w:hAnsi="Arial"/>
          <w:spacing w:val="-8"/>
          <w:w w:val="105"/>
          <w:sz w:val="24"/>
          <w:szCs w:val="24"/>
        </w:rPr>
        <w:t>and honesty.</w:t>
      </w:r>
    </w:p>
    <w:p w:rsidR="00C74D2F" w:rsidRPr="00943053" w:rsidRDefault="00C74D2F" w:rsidP="00C74D2F">
      <w:pPr>
        <w:widowControl w:val="0"/>
        <w:numPr>
          <w:ilvl w:val="0"/>
          <w:numId w:val="4"/>
        </w:numPr>
        <w:kinsoku w:val="0"/>
        <w:spacing w:after="0" w:line="240" w:lineRule="auto"/>
        <w:ind w:right="576"/>
        <w:rPr>
          <w:rFonts w:ascii="Arial" w:eastAsia="Times New Roman" w:hAnsi="Arial"/>
          <w:spacing w:val="-6"/>
          <w:w w:val="105"/>
          <w:sz w:val="24"/>
          <w:szCs w:val="24"/>
        </w:rPr>
      </w:pPr>
      <w:r w:rsidRPr="00943053">
        <w:rPr>
          <w:rFonts w:ascii="Arial" w:eastAsia="Times New Roman" w:hAnsi="Arial"/>
          <w:w w:val="105"/>
          <w:sz w:val="24"/>
          <w:szCs w:val="24"/>
        </w:rPr>
        <w:t xml:space="preserve">Refrain from cheating on homework and </w:t>
      </w:r>
      <w:r w:rsidRPr="00943053">
        <w:rPr>
          <w:rFonts w:ascii="Arial" w:eastAsia="Times New Roman" w:hAnsi="Arial"/>
          <w:spacing w:val="-7"/>
          <w:w w:val="105"/>
          <w:sz w:val="24"/>
          <w:szCs w:val="24"/>
        </w:rPr>
        <w:t xml:space="preserve">examinations, plagiarizing other people’s work by </w:t>
      </w:r>
      <w:r w:rsidRPr="00943053">
        <w:rPr>
          <w:rFonts w:ascii="Arial" w:eastAsia="Times New Roman" w:hAnsi="Arial"/>
          <w:spacing w:val="-8"/>
          <w:w w:val="105"/>
          <w:sz w:val="24"/>
          <w:szCs w:val="24"/>
        </w:rPr>
        <w:t>submitting it as their own, or any other forms of a</w:t>
      </w:r>
      <w:r w:rsidRPr="00943053">
        <w:rPr>
          <w:rFonts w:ascii="Arial" w:eastAsia="Times New Roman" w:hAnsi="Arial"/>
          <w:spacing w:val="-6"/>
          <w:w w:val="105"/>
          <w:sz w:val="24"/>
          <w:szCs w:val="24"/>
        </w:rPr>
        <w:t>cademic dishonesty.</w:t>
      </w:r>
    </w:p>
    <w:p w:rsidR="00C74D2F" w:rsidRPr="00943053" w:rsidRDefault="00C74D2F" w:rsidP="00C74D2F">
      <w:pPr>
        <w:widowControl w:val="0"/>
        <w:numPr>
          <w:ilvl w:val="0"/>
          <w:numId w:val="4"/>
        </w:numPr>
        <w:kinsoku w:val="0"/>
        <w:spacing w:after="0" w:line="240" w:lineRule="auto"/>
        <w:ind w:right="72"/>
        <w:rPr>
          <w:rFonts w:ascii="Arial" w:eastAsia="Times New Roman" w:hAnsi="Arial"/>
          <w:spacing w:val="-6"/>
          <w:w w:val="105"/>
          <w:sz w:val="24"/>
          <w:szCs w:val="24"/>
        </w:rPr>
      </w:pPr>
      <w:r w:rsidRPr="00943053">
        <w:rPr>
          <w:rFonts w:ascii="Arial" w:eastAsia="Times New Roman" w:hAnsi="Arial"/>
          <w:spacing w:val="-9"/>
          <w:w w:val="105"/>
          <w:sz w:val="24"/>
          <w:szCs w:val="24"/>
        </w:rPr>
        <w:t xml:space="preserve">Adhere to the published test or examination rules and </w:t>
      </w:r>
      <w:r w:rsidRPr="00943053">
        <w:rPr>
          <w:rFonts w:ascii="Arial" w:eastAsia="Times New Roman" w:hAnsi="Arial"/>
          <w:spacing w:val="-6"/>
          <w:w w:val="105"/>
          <w:sz w:val="24"/>
          <w:szCs w:val="24"/>
        </w:rPr>
        <w:t>regulations.</w:t>
      </w:r>
    </w:p>
    <w:p w:rsidR="00C74D2F" w:rsidRPr="00943053" w:rsidRDefault="00C74D2F" w:rsidP="00C74D2F">
      <w:pPr>
        <w:widowControl w:val="0"/>
        <w:numPr>
          <w:ilvl w:val="0"/>
          <w:numId w:val="4"/>
        </w:numPr>
        <w:kinsoku w:val="0"/>
        <w:spacing w:after="0" w:line="240" w:lineRule="auto"/>
        <w:ind w:right="792"/>
        <w:rPr>
          <w:rFonts w:ascii="Arial" w:eastAsia="Times New Roman" w:hAnsi="Arial"/>
          <w:w w:val="105"/>
          <w:sz w:val="24"/>
          <w:szCs w:val="24"/>
        </w:rPr>
      </w:pPr>
      <w:r w:rsidRPr="00943053">
        <w:rPr>
          <w:rFonts w:ascii="Arial" w:eastAsia="Times New Roman" w:hAnsi="Arial"/>
          <w:spacing w:val="-8"/>
          <w:w w:val="105"/>
          <w:sz w:val="24"/>
          <w:szCs w:val="24"/>
        </w:rPr>
        <w:t xml:space="preserve">Make every effort to maintain good academic </w:t>
      </w:r>
      <w:r w:rsidRPr="00943053">
        <w:rPr>
          <w:rFonts w:ascii="Arial" w:eastAsia="Times New Roman" w:hAnsi="Arial"/>
          <w:w w:val="105"/>
          <w:sz w:val="24"/>
          <w:szCs w:val="24"/>
        </w:rPr>
        <w:t>standing.</w:t>
      </w:r>
    </w:p>
    <w:p w:rsidR="00C74D2F" w:rsidRPr="00943053" w:rsidRDefault="00C74D2F" w:rsidP="00C74D2F">
      <w:pPr>
        <w:spacing w:after="0" w:line="240" w:lineRule="auto"/>
        <w:rPr>
          <w:rFonts w:ascii="Arial" w:eastAsia="Times New Roman" w:hAnsi="Arial"/>
          <w:sz w:val="24"/>
          <w:szCs w:val="24"/>
        </w:rPr>
      </w:pPr>
      <w:r w:rsidRPr="00943053">
        <w:rPr>
          <w:rFonts w:ascii="Arial" w:eastAsia="Times New Roman" w:hAnsi="Arial"/>
          <w:sz w:val="24"/>
          <w:szCs w:val="24"/>
        </w:rPr>
        <w:t>Given the internet and easy access to information and knowledge sources, the University is committed to students’ learning in an ethical manner. For all academic assignments, project work, and presentations, students need to ensure that due acknowledgement is given to the source of any information which they incorporate in their work.  The following are some examples of academic misconduct:</w:t>
      </w:r>
    </w:p>
    <w:p w:rsidR="00C74D2F" w:rsidRPr="00943053" w:rsidRDefault="00C74D2F" w:rsidP="00C74D2F">
      <w:pPr>
        <w:numPr>
          <w:ilvl w:val="0"/>
          <w:numId w:val="5"/>
        </w:numPr>
        <w:tabs>
          <w:tab w:val="clear" w:pos="216"/>
          <w:tab w:val="num" w:pos="360"/>
        </w:tabs>
        <w:spacing w:after="0" w:line="240" w:lineRule="auto"/>
        <w:rPr>
          <w:rFonts w:ascii="Arial" w:eastAsia="Times New Roman" w:hAnsi="Arial"/>
          <w:sz w:val="24"/>
          <w:szCs w:val="24"/>
        </w:rPr>
      </w:pPr>
      <w:r w:rsidRPr="00943053">
        <w:rPr>
          <w:rFonts w:ascii="Arial" w:eastAsia="Times New Roman" w:hAnsi="Arial"/>
          <w:sz w:val="24"/>
          <w:szCs w:val="24"/>
        </w:rPr>
        <w:t>Cheating/using unfair means in examinations</w:t>
      </w:r>
    </w:p>
    <w:p w:rsidR="00C74D2F" w:rsidRPr="00943053" w:rsidRDefault="00C74D2F" w:rsidP="00C74D2F">
      <w:pPr>
        <w:numPr>
          <w:ilvl w:val="0"/>
          <w:numId w:val="5"/>
        </w:numPr>
        <w:tabs>
          <w:tab w:val="clear" w:pos="216"/>
          <w:tab w:val="num" w:pos="360"/>
        </w:tabs>
        <w:spacing w:after="0" w:line="240" w:lineRule="auto"/>
        <w:rPr>
          <w:rFonts w:ascii="Arial" w:eastAsia="Times New Roman" w:hAnsi="Arial"/>
          <w:sz w:val="24"/>
          <w:szCs w:val="24"/>
        </w:rPr>
      </w:pPr>
      <w:r w:rsidRPr="00943053">
        <w:rPr>
          <w:rFonts w:ascii="Arial" w:eastAsia="Times New Roman" w:hAnsi="Arial"/>
          <w:sz w:val="24"/>
          <w:szCs w:val="24"/>
        </w:rPr>
        <w:t>Significant paraphrasing in written academic work that is unacknowledged</w:t>
      </w:r>
    </w:p>
    <w:p w:rsidR="00C74D2F" w:rsidRPr="00943053" w:rsidRDefault="00C74D2F" w:rsidP="00C74D2F">
      <w:pPr>
        <w:numPr>
          <w:ilvl w:val="0"/>
          <w:numId w:val="5"/>
        </w:numPr>
        <w:tabs>
          <w:tab w:val="clear" w:pos="216"/>
          <w:tab w:val="num" w:pos="360"/>
        </w:tabs>
        <w:spacing w:after="0" w:line="240" w:lineRule="auto"/>
        <w:rPr>
          <w:rFonts w:ascii="Arial" w:eastAsia="Times New Roman" w:hAnsi="Arial"/>
          <w:sz w:val="24"/>
          <w:szCs w:val="24"/>
        </w:rPr>
      </w:pPr>
      <w:r w:rsidRPr="00943053">
        <w:rPr>
          <w:rFonts w:ascii="Arial" w:eastAsia="Times New Roman" w:hAnsi="Arial"/>
          <w:sz w:val="24"/>
          <w:szCs w:val="24"/>
        </w:rPr>
        <w:t>Unacknowledged use of information or ideas unless such ideas are commonplace</w:t>
      </w:r>
    </w:p>
    <w:p w:rsidR="00C74D2F" w:rsidRPr="00943053" w:rsidRDefault="00C74D2F" w:rsidP="00C74D2F">
      <w:pPr>
        <w:numPr>
          <w:ilvl w:val="0"/>
          <w:numId w:val="5"/>
        </w:numPr>
        <w:tabs>
          <w:tab w:val="clear" w:pos="216"/>
          <w:tab w:val="num" w:pos="360"/>
        </w:tabs>
        <w:spacing w:after="0" w:line="240" w:lineRule="auto"/>
        <w:rPr>
          <w:rFonts w:ascii="Arial" w:eastAsia="Times New Roman" w:hAnsi="Arial"/>
          <w:sz w:val="24"/>
          <w:szCs w:val="24"/>
        </w:rPr>
      </w:pPr>
      <w:r w:rsidRPr="00943053">
        <w:rPr>
          <w:rFonts w:ascii="Arial" w:eastAsia="Times New Roman" w:hAnsi="Arial"/>
          <w:sz w:val="24"/>
          <w:szCs w:val="24"/>
        </w:rPr>
        <w:t>Citing sources which student has not read or referred to</w:t>
      </w:r>
    </w:p>
    <w:p w:rsidR="00C74D2F" w:rsidRPr="00943053" w:rsidRDefault="00C74D2F" w:rsidP="00C74D2F">
      <w:pPr>
        <w:numPr>
          <w:ilvl w:val="0"/>
          <w:numId w:val="5"/>
        </w:numPr>
        <w:tabs>
          <w:tab w:val="clear" w:pos="216"/>
          <w:tab w:val="num" w:pos="360"/>
        </w:tabs>
        <w:spacing w:after="0" w:line="240" w:lineRule="auto"/>
        <w:rPr>
          <w:rFonts w:ascii="Arial" w:eastAsia="Times New Roman" w:hAnsi="Arial"/>
          <w:sz w:val="24"/>
          <w:szCs w:val="24"/>
        </w:rPr>
      </w:pPr>
      <w:r w:rsidRPr="00943053">
        <w:rPr>
          <w:rFonts w:ascii="Arial" w:eastAsia="Times New Roman" w:hAnsi="Arial"/>
          <w:sz w:val="24"/>
          <w:szCs w:val="24"/>
        </w:rPr>
        <w:t>Breaching the word limit of assignments and mention</w:t>
      </w:r>
      <w:r w:rsidRPr="00943053">
        <w:rPr>
          <w:rFonts w:ascii="Arial" w:eastAsia="Times New Roman" w:hAnsi="Arial"/>
          <w:sz w:val="24"/>
          <w:szCs w:val="24"/>
        </w:rPr>
        <w:softHyphen/>
        <w:t>ing wrong word count</w:t>
      </w:r>
    </w:p>
    <w:p w:rsidR="00C74D2F" w:rsidRPr="00943053" w:rsidRDefault="00C74D2F" w:rsidP="00C74D2F">
      <w:pPr>
        <w:numPr>
          <w:ilvl w:val="0"/>
          <w:numId w:val="5"/>
        </w:numPr>
        <w:tabs>
          <w:tab w:val="clear" w:pos="216"/>
          <w:tab w:val="num" w:pos="360"/>
        </w:tabs>
        <w:spacing w:after="0" w:line="240" w:lineRule="auto"/>
        <w:rPr>
          <w:rFonts w:ascii="Arial" w:eastAsia="Times New Roman" w:hAnsi="Arial"/>
          <w:sz w:val="24"/>
          <w:szCs w:val="24"/>
        </w:rPr>
      </w:pPr>
      <w:r w:rsidRPr="00943053">
        <w:rPr>
          <w:rFonts w:ascii="Arial" w:eastAsia="Times New Roman" w:hAnsi="Arial"/>
          <w:sz w:val="24"/>
          <w:szCs w:val="24"/>
        </w:rPr>
        <w:t>Plagiarism</w:t>
      </w:r>
    </w:p>
    <w:p w:rsidR="00C74D2F" w:rsidRPr="00943053" w:rsidRDefault="00C74D2F" w:rsidP="00C74D2F">
      <w:pPr>
        <w:spacing w:after="0" w:line="240" w:lineRule="auto"/>
        <w:rPr>
          <w:rFonts w:ascii="Arial" w:eastAsia="Times New Roman" w:hAnsi="Arial"/>
          <w:b/>
          <w:sz w:val="24"/>
          <w:szCs w:val="24"/>
        </w:rPr>
      </w:pPr>
    </w:p>
    <w:p w:rsidR="00C74D2F" w:rsidRPr="00943053" w:rsidRDefault="00C74D2F" w:rsidP="00C74D2F">
      <w:pPr>
        <w:spacing w:after="0" w:line="240" w:lineRule="auto"/>
        <w:rPr>
          <w:rFonts w:ascii="Arial" w:eastAsia="Times New Roman" w:hAnsi="Arial"/>
          <w:sz w:val="24"/>
          <w:szCs w:val="24"/>
        </w:rPr>
      </w:pPr>
      <w:r w:rsidRPr="00943053">
        <w:rPr>
          <w:rFonts w:ascii="Arial" w:eastAsia="Times New Roman" w:hAnsi="Arial"/>
          <w:b/>
          <w:sz w:val="24"/>
          <w:szCs w:val="24"/>
        </w:rPr>
        <w:t>Plagiarism:</w:t>
      </w:r>
      <w:r w:rsidRPr="00943053">
        <w:rPr>
          <w:rFonts w:ascii="Arial" w:eastAsia="Times New Roman" w:hAnsi="Arial"/>
          <w:sz w:val="24"/>
          <w:szCs w:val="24"/>
        </w:rPr>
        <w:t xml:space="preserve">  Plagiarism is a serious academic offense. Plagiarism is the use of someone else’s ideas, words, projects, artwork, phrasing, sentence structure or other work without properly acknowledging the ownership (source) of the property (item). Plagiarism is dishonest because it misrepresents the work of someone else as one’s own. It is intellectual theft as it robs others of credit for their work. Plagiarism takes many forms including:</w:t>
      </w:r>
    </w:p>
    <w:p w:rsidR="00C74D2F" w:rsidRPr="00943053" w:rsidRDefault="00C74D2F" w:rsidP="00C74D2F">
      <w:pPr>
        <w:numPr>
          <w:ilvl w:val="0"/>
          <w:numId w:val="6"/>
        </w:numPr>
        <w:spacing w:after="0" w:line="240" w:lineRule="auto"/>
        <w:rPr>
          <w:rFonts w:ascii="Arial" w:eastAsia="Times New Roman" w:hAnsi="Arial"/>
          <w:sz w:val="24"/>
          <w:szCs w:val="24"/>
        </w:rPr>
      </w:pPr>
      <w:r w:rsidRPr="00943053">
        <w:rPr>
          <w:rFonts w:ascii="Arial" w:eastAsia="Times New Roman" w:hAnsi="Arial"/>
          <w:sz w:val="24"/>
          <w:szCs w:val="24"/>
        </w:rPr>
        <w:t>Using someone else’s words without putting those words in quotation marks and providing full information about their source, sufficient information so that another person could easily locate the words that are being quoted, whether it is in an article, a book, or on the web.</w:t>
      </w:r>
    </w:p>
    <w:p w:rsidR="00C74D2F" w:rsidRPr="00943053" w:rsidRDefault="00C74D2F" w:rsidP="00C74D2F">
      <w:pPr>
        <w:numPr>
          <w:ilvl w:val="0"/>
          <w:numId w:val="6"/>
        </w:numPr>
        <w:spacing w:after="0" w:line="240" w:lineRule="auto"/>
        <w:rPr>
          <w:rFonts w:ascii="Arial" w:eastAsia="Times New Roman" w:hAnsi="Arial"/>
          <w:sz w:val="24"/>
          <w:szCs w:val="24"/>
        </w:rPr>
      </w:pPr>
      <w:r w:rsidRPr="00943053">
        <w:rPr>
          <w:rFonts w:ascii="Arial" w:eastAsia="Times New Roman" w:hAnsi="Arial"/>
          <w:sz w:val="24"/>
          <w:szCs w:val="24"/>
        </w:rPr>
        <w:t>Using unique, original ideas, phrases, sentences, paragraphs, or other materials, etc. from a single source or a variety of sources such as a text, journal, web page, electronic source, design, artwork, etc. in one’s work without citing all sources. For a student found plagiarizing, the punishment will be a failing grade in the assignment without the right to redo the assignment up to a failing grade in the course.</w:t>
      </w:r>
    </w:p>
    <w:p w:rsidR="00C74D2F" w:rsidRPr="00943053" w:rsidRDefault="00C74D2F" w:rsidP="00C74D2F">
      <w:pPr>
        <w:spacing w:after="0" w:line="240" w:lineRule="auto"/>
        <w:rPr>
          <w:rFonts w:ascii="Arial" w:eastAsia="Times New Roman" w:hAnsi="Arial"/>
          <w:b/>
          <w:bCs/>
          <w:sz w:val="24"/>
          <w:szCs w:val="24"/>
        </w:rPr>
      </w:pPr>
    </w:p>
    <w:p w:rsidR="00C74D2F" w:rsidRPr="00943053" w:rsidRDefault="00C74D2F" w:rsidP="00C74D2F">
      <w:pPr>
        <w:spacing w:after="0" w:line="240" w:lineRule="auto"/>
        <w:rPr>
          <w:rFonts w:ascii="Arial" w:eastAsia="Times New Roman" w:hAnsi="Arial"/>
          <w:sz w:val="24"/>
          <w:szCs w:val="24"/>
        </w:rPr>
      </w:pPr>
      <w:r w:rsidRPr="00943053">
        <w:rPr>
          <w:rFonts w:ascii="Arial" w:eastAsia="Times New Roman" w:hAnsi="Arial"/>
          <w:b/>
          <w:bCs/>
          <w:sz w:val="24"/>
          <w:szCs w:val="24"/>
        </w:rPr>
        <w:t xml:space="preserve">Examples of Cheating. </w:t>
      </w:r>
      <w:r w:rsidRPr="00943053">
        <w:rPr>
          <w:rFonts w:ascii="Arial" w:eastAsia="Times New Roman" w:hAnsi="Arial"/>
          <w:sz w:val="24"/>
          <w:szCs w:val="24"/>
        </w:rPr>
        <w:t>Acts of cheating include, but are not limited to, the following:</w:t>
      </w:r>
    </w:p>
    <w:p w:rsidR="00C74D2F" w:rsidRPr="00943053" w:rsidRDefault="00C74D2F" w:rsidP="00C74D2F">
      <w:pPr>
        <w:spacing w:after="0" w:line="240" w:lineRule="auto"/>
        <w:rPr>
          <w:rFonts w:ascii="Arial" w:eastAsia="Times New Roman" w:hAnsi="Arial"/>
          <w:sz w:val="24"/>
          <w:szCs w:val="24"/>
        </w:rPr>
      </w:pPr>
    </w:p>
    <w:p w:rsidR="00C74D2F" w:rsidRPr="00943053" w:rsidRDefault="00C74D2F" w:rsidP="00C74D2F">
      <w:pPr>
        <w:numPr>
          <w:ilvl w:val="0"/>
          <w:numId w:val="7"/>
        </w:numPr>
        <w:spacing w:after="0" w:line="240" w:lineRule="auto"/>
        <w:rPr>
          <w:rFonts w:ascii="Arial" w:eastAsia="Times New Roman" w:hAnsi="Arial"/>
          <w:sz w:val="24"/>
          <w:szCs w:val="24"/>
        </w:rPr>
      </w:pPr>
      <w:r w:rsidRPr="00943053">
        <w:rPr>
          <w:rFonts w:ascii="Arial" w:eastAsia="Times New Roman" w:hAnsi="Arial"/>
          <w:sz w:val="24"/>
          <w:szCs w:val="24"/>
        </w:rPr>
        <w:t>Copying from another student’s paper during an exam, or allowing or encouraging another student to copy from your paper during an exam.</w:t>
      </w:r>
    </w:p>
    <w:p w:rsidR="00C74D2F" w:rsidRPr="00943053" w:rsidRDefault="00C74D2F" w:rsidP="00C74D2F">
      <w:pPr>
        <w:numPr>
          <w:ilvl w:val="0"/>
          <w:numId w:val="7"/>
        </w:numPr>
        <w:spacing w:after="0" w:line="240" w:lineRule="auto"/>
        <w:rPr>
          <w:rFonts w:ascii="Arial" w:eastAsia="Times New Roman" w:hAnsi="Arial"/>
          <w:sz w:val="24"/>
          <w:szCs w:val="24"/>
        </w:rPr>
      </w:pPr>
      <w:r w:rsidRPr="00943053">
        <w:rPr>
          <w:rFonts w:ascii="Arial" w:eastAsia="Times New Roman" w:hAnsi="Arial"/>
          <w:sz w:val="24"/>
          <w:szCs w:val="24"/>
        </w:rPr>
        <w:t>Having someone else take your exam in your place, or taking an exam for someone else.</w:t>
      </w:r>
    </w:p>
    <w:p w:rsidR="00C74D2F" w:rsidRPr="00943053" w:rsidRDefault="00C74D2F" w:rsidP="00C74D2F">
      <w:pPr>
        <w:numPr>
          <w:ilvl w:val="0"/>
          <w:numId w:val="7"/>
        </w:numPr>
        <w:spacing w:after="0" w:line="240" w:lineRule="auto"/>
        <w:rPr>
          <w:rFonts w:ascii="Arial" w:eastAsia="Times New Roman" w:hAnsi="Arial"/>
          <w:sz w:val="24"/>
          <w:szCs w:val="24"/>
        </w:rPr>
      </w:pPr>
      <w:r w:rsidRPr="00943053">
        <w:rPr>
          <w:rFonts w:ascii="Arial" w:eastAsia="Times New Roman" w:hAnsi="Arial"/>
          <w:sz w:val="24"/>
          <w:szCs w:val="24"/>
        </w:rPr>
        <w:t>Obtaining unauthorized access to exams and accepting exams obtained by unauthorized access.</w:t>
      </w:r>
    </w:p>
    <w:p w:rsidR="00C74D2F" w:rsidRPr="00943053" w:rsidRDefault="00C74D2F" w:rsidP="00C74D2F">
      <w:pPr>
        <w:spacing w:after="0" w:line="240" w:lineRule="auto"/>
        <w:ind w:hanging="1440"/>
        <w:rPr>
          <w:rFonts w:ascii="Times New Roman" w:eastAsia="Times New Roman" w:hAnsi="Times New Roman" w:cs="Times New Roman"/>
          <w:sz w:val="24"/>
          <w:szCs w:val="24"/>
        </w:rPr>
      </w:pPr>
      <w:r w:rsidRPr="00943053">
        <w:rPr>
          <w:rFonts w:ascii="Arial" w:eastAsia="Times New Roman" w:hAnsi="Arial"/>
          <w:b/>
          <w:bCs/>
          <w:sz w:val="24"/>
          <w:szCs w:val="24"/>
        </w:rPr>
        <w:t xml:space="preserve">  </w:t>
      </w:r>
      <w:r w:rsidRPr="00943053">
        <w:rPr>
          <w:rFonts w:ascii="Times New Roman" w:eastAsia="Times New Roman" w:hAnsi="Times New Roman" w:cs="Times New Roman"/>
          <w:sz w:val="24"/>
          <w:szCs w:val="24"/>
        </w:rPr>
        <w:tab/>
      </w:r>
    </w:p>
    <w:p w:rsidR="00C74D2F" w:rsidRPr="00943053" w:rsidRDefault="00C74D2F" w:rsidP="00C74D2F">
      <w:pPr>
        <w:spacing w:after="0" w:line="240" w:lineRule="auto"/>
        <w:rPr>
          <w:rFonts w:ascii="Arial" w:eastAsia="Times New Roman" w:hAnsi="Arial"/>
          <w:b/>
          <w:bCs/>
          <w:sz w:val="24"/>
          <w:szCs w:val="24"/>
        </w:rPr>
      </w:pPr>
      <w:r w:rsidRPr="00943053">
        <w:rPr>
          <w:rFonts w:ascii="Arial" w:eastAsia="Times New Roman" w:hAnsi="Arial"/>
          <w:b/>
          <w:bCs/>
          <w:sz w:val="24"/>
          <w:szCs w:val="24"/>
        </w:rPr>
        <w:t xml:space="preserve"> Examples of Plagiarism: Acts of plagiarism include, but are not limited to, the following:</w:t>
      </w:r>
    </w:p>
    <w:p w:rsidR="00C74D2F" w:rsidRPr="00943053" w:rsidRDefault="00C74D2F" w:rsidP="00C74D2F">
      <w:pPr>
        <w:numPr>
          <w:ilvl w:val="0"/>
          <w:numId w:val="8"/>
        </w:numPr>
        <w:spacing w:after="0" w:line="240" w:lineRule="auto"/>
        <w:rPr>
          <w:rFonts w:ascii="Arial" w:eastAsia="Times New Roman" w:hAnsi="Arial"/>
          <w:sz w:val="24"/>
          <w:szCs w:val="24"/>
        </w:rPr>
      </w:pPr>
      <w:r w:rsidRPr="00943053">
        <w:rPr>
          <w:rFonts w:ascii="Arial" w:eastAsia="Times New Roman" w:hAnsi="Arial"/>
          <w:sz w:val="24"/>
          <w:szCs w:val="24"/>
        </w:rPr>
        <w:t>Handing in as ‘original’, work prepared by someone else or preparing/completing someone else’s work.</w:t>
      </w:r>
    </w:p>
    <w:p w:rsidR="00C74D2F" w:rsidRPr="00943053" w:rsidRDefault="00C74D2F" w:rsidP="00C74D2F">
      <w:pPr>
        <w:numPr>
          <w:ilvl w:val="0"/>
          <w:numId w:val="8"/>
        </w:numPr>
        <w:spacing w:after="0" w:line="240" w:lineRule="auto"/>
        <w:rPr>
          <w:rFonts w:ascii="Arial" w:eastAsia="Times New Roman" w:hAnsi="Arial"/>
          <w:sz w:val="24"/>
          <w:szCs w:val="24"/>
        </w:rPr>
      </w:pPr>
      <w:r w:rsidRPr="00943053">
        <w:rPr>
          <w:rFonts w:ascii="Arial" w:eastAsia="Times New Roman" w:hAnsi="Arial"/>
          <w:sz w:val="24"/>
          <w:szCs w:val="24"/>
        </w:rPr>
        <w:t>Copying from a book or other publication without citing sources.</w:t>
      </w:r>
    </w:p>
    <w:p w:rsidR="00C74D2F" w:rsidRPr="00943053" w:rsidRDefault="00C74D2F" w:rsidP="00C74D2F">
      <w:pPr>
        <w:numPr>
          <w:ilvl w:val="0"/>
          <w:numId w:val="8"/>
        </w:numPr>
        <w:spacing w:after="0" w:line="240" w:lineRule="auto"/>
        <w:rPr>
          <w:rFonts w:ascii="Arial" w:eastAsia="Times New Roman" w:hAnsi="Arial"/>
          <w:sz w:val="24"/>
          <w:szCs w:val="24"/>
        </w:rPr>
      </w:pPr>
      <w:r w:rsidRPr="00943053">
        <w:rPr>
          <w:rFonts w:ascii="Arial" w:eastAsia="Times New Roman" w:hAnsi="Arial"/>
          <w:sz w:val="24"/>
          <w:szCs w:val="24"/>
        </w:rPr>
        <w:t>Using the same work to satisfy the requirements of two or more courses (during the same or different terms).</w:t>
      </w:r>
    </w:p>
    <w:p w:rsidR="00C74D2F" w:rsidRPr="00943053" w:rsidRDefault="00C74D2F" w:rsidP="00C74D2F">
      <w:pPr>
        <w:numPr>
          <w:ilvl w:val="0"/>
          <w:numId w:val="8"/>
        </w:numPr>
        <w:spacing w:after="0" w:line="240" w:lineRule="auto"/>
        <w:rPr>
          <w:rFonts w:ascii="Arial" w:eastAsia="Times New Roman" w:hAnsi="Arial"/>
          <w:sz w:val="24"/>
          <w:szCs w:val="24"/>
        </w:rPr>
      </w:pPr>
      <w:r w:rsidRPr="00943053">
        <w:rPr>
          <w:rFonts w:ascii="Arial" w:eastAsia="Times New Roman" w:hAnsi="Arial"/>
          <w:sz w:val="24"/>
          <w:szCs w:val="24"/>
        </w:rPr>
        <w:t>Having someone else rewrite a rough draft or rewriting a rough draft that is not your own work.</w:t>
      </w:r>
    </w:p>
    <w:p w:rsidR="00C74D2F" w:rsidRPr="00943053" w:rsidRDefault="00C74D2F" w:rsidP="00C74D2F">
      <w:pPr>
        <w:spacing w:after="0" w:line="240" w:lineRule="auto"/>
        <w:rPr>
          <w:rFonts w:ascii="Arial" w:eastAsia="Times New Roman" w:hAnsi="Arial"/>
          <w:sz w:val="24"/>
          <w:szCs w:val="24"/>
        </w:rPr>
      </w:pPr>
      <w:r w:rsidRPr="00943053">
        <w:rPr>
          <w:rFonts w:ascii="Arial" w:eastAsia="Times New Roman" w:hAnsi="Arial"/>
          <w:sz w:val="24"/>
          <w:szCs w:val="24"/>
        </w:rPr>
        <w:t xml:space="preserve">Violations of plagiarism are subject to evaluation according to the criterion of “reasonable doubt”. The student’s right to appeal and the procedures to be followed in carrying out the appeal of the University’s decision is clearly stated in the </w:t>
      </w:r>
      <w:r w:rsidRPr="00943053">
        <w:rPr>
          <w:rFonts w:ascii="Arial" w:eastAsia="Times New Roman" w:hAnsi="Arial"/>
          <w:i/>
          <w:sz w:val="24"/>
          <w:szCs w:val="24"/>
        </w:rPr>
        <w:t>Student Handbook</w:t>
      </w:r>
      <w:r w:rsidRPr="00943053">
        <w:rPr>
          <w:rFonts w:ascii="Arial" w:eastAsia="Times New Roman" w:hAnsi="Arial"/>
          <w:sz w:val="24"/>
          <w:szCs w:val="24"/>
        </w:rPr>
        <w:t>.</w:t>
      </w:r>
    </w:p>
    <w:p w:rsidR="00C74D2F" w:rsidRPr="00943053" w:rsidRDefault="00C74D2F" w:rsidP="00C74D2F">
      <w:pPr>
        <w:spacing w:after="0" w:line="240" w:lineRule="auto"/>
        <w:rPr>
          <w:rFonts w:ascii="Arial" w:eastAsia="Times New Roman" w:hAnsi="Arial"/>
          <w:sz w:val="24"/>
          <w:szCs w:val="24"/>
        </w:rPr>
      </w:pPr>
      <w:r w:rsidRPr="00943053">
        <w:rPr>
          <w:rFonts w:ascii="Arial" w:eastAsia="Times New Roman" w:hAnsi="Arial"/>
          <w:sz w:val="24"/>
          <w:szCs w:val="24"/>
        </w:rPr>
        <w:t>Any violations of the University’s academic rules, regulations or directives are reported to the Deputy Vice Chancellor Academic Affairs and may result in one of the following disciplinary measures.</w:t>
      </w:r>
    </w:p>
    <w:p w:rsidR="00C74D2F" w:rsidRPr="00943053" w:rsidRDefault="00C74D2F" w:rsidP="00C74D2F">
      <w:pPr>
        <w:numPr>
          <w:ilvl w:val="0"/>
          <w:numId w:val="5"/>
        </w:numPr>
        <w:tabs>
          <w:tab w:val="clear" w:pos="216"/>
          <w:tab w:val="num" w:pos="936"/>
        </w:tabs>
        <w:spacing w:after="0" w:line="240" w:lineRule="auto"/>
        <w:ind w:firstLine="360"/>
        <w:rPr>
          <w:rFonts w:ascii="Arial" w:eastAsia="Times New Roman" w:hAnsi="Arial"/>
          <w:sz w:val="24"/>
          <w:szCs w:val="24"/>
        </w:rPr>
      </w:pPr>
      <w:r w:rsidRPr="00943053">
        <w:rPr>
          <w:rFonts w:ascii="Arial" w:eastAsia="Times New Roman" w:hAnsi="Arial"/>
          <w:sz w:val="24"/>
          <w:szCs w:val="24"/>
        </w:rPr>
        <w:t>Verbal or written warning</w:t>
      </w:r>
    </w:p>
    <w:p w:rsidR="00C74D2F" w:rsidRPr="00943053" w:rsidRDefault="00C74D2F" w:rsidP="00C74D2F">
      <w:pPr>
        <w:numPr>
          <w:ilvl w:val="0"/>
          <w:numId w:val="5"/>
        </w:numPr>
        <w:tabs>
          <w:tab w:val="clear" w:pos="216"/>
          <w:tab w:val="num" w:pos="936"/>
        </w:tabs>
        <w:spacing w:after="0" w:line="240" w:lineRule="auto"/>
        <w:ind w:firstLine="360"/>
        <w:rPr>
          <w:rFonts w:ascii="Arial" w:eastAsia="Times New Roman" w:hAnsi="Arial"/>
          <w:sz w:val="24"/>
          <w:szCs w:val="24"/>
        </w:rPr>
      </w:pPr>
      <w:r w:rsidRPr="00943053">
        <w:rPr>
          <w:rFonts w:ascii="Arial" w:eastAsia="Times New Roman" w:hAnsi="Arial"/>
          <w:sz w:val="24"/>
          <w:szCs w:val="24"/>
        </w:rPr>
        <w:t>Repeating the term</w:t>
      </w:r>
    </w:p>
    <w:p w:rsidR="00C74D2F" w:rsidRPr="00943053" w:rsidRDefault="00C74D2F" w:rsidP="00C74D2F">
      <w:pPr>
        <w:numPr>
          <w:ilvl w:val="0"/>
          <w:numId w:val="5"/>
        </w:numPr>
        <w:tabs>
          <w:tab w:val="clear" w:pos="216"/>
          <w:tab w:val="num" w:pos="936"/>
        </w:tabs>
        <w:spacing w:after="0" w:line="240" w:lineRule="auto"/>
        <w:ind w:firstLine="360"/>
        <w:rPr>
          <w:rFonts w:ascii="Arial" w:eastAsia="Times New Roman" w:hAnsi="Arial"/>
          <w:sz w:val="24"/>
          <w:szCs w:val="24"/>
        </w:rPr>
      </w:pPr>
      <w:r w:rsidRPr="00943053">
        <w:rPr>
          <w:rFonts w:ascii="Arial" w:eastAsia="Times New Roman" w:hAnsi="Arial"/>
          <w:sz w:val="24"/>
          <w:szCs w:val="24"/>
        </w:rPr>
        <w:t>Dismissal from the University</w:t>
      </w:r>
    </w:p>
    <w:p w:rsidR="00C74D2F" w:rsidRPr="00943053" w:rsidRDefault="00C74D2F" w:rsidP="00C74D2F">
      <w:pPr>
        <w:spacing w:after="0" w:line="240" w:lineRule="auto"/>
        <w:ind w:hanging="1440"/>
        <w:rPr>
          <w:rFonts w:ascii="Arial" w:eastAsia="Times New Roman" w:hAnsi="Arial"/>
          <w:sz w:val="24"/>
          <w:szCs w:val="24"/>
        </w:rPr>
      </w:pPr>
      <w:r w:rsidRPr="00943053">
        <w:rPr>
          <w:rFonts w:ascii="Arial" w:eastAsia="Times New Roman" w:hAnsi="Arial"/>
          <w:sz w:val="24"/>
          <w:szCs w:val="24"/>
        </w:rPr>
        <w:t xml:space="preserve">   </w:t>
      </w:r>
      <w:r w:rsidRPr="00943053">
        <w:rPr>
          <w:rFonts w:ascii="Times New Roman" w:eastAsia="Times New Roman" w:hAnsi="Times New Roman" w:cs="Times New Roman"/>
          <w:sz w:val="24"/>
          <w:szCs w:val="24"/>
        </w:rPr>
        <w:tab/>
      </w:r>
    </w:p>
    <w:p w:rsidR="00C74D2F" w:rsidRPr="00943053" w:rsidRDefault="00C74D2F" w:rsidP="00C74D2F">
      <w:pPr>
        <w:spacing w:after="0" w:line="240" w:lineRule="auto"/>
        <w:rPr>
          <w:rFonts w:ascii="Arial" w:eastAsia="Times New Roman" w:hAnsi="Arial"/>
        </w:rPr>
      </w:pPr>
      <w:r w:rsidRPr="00943053">
        <w:rPr>
          <w:rFonts w:ascii="Arial" w:eastAsia="Times New Roman" w:hAnsi="Arial"/>
          <w:sz w:val="24"/>
          <w:szCs w:val="24"/>
        </w:rPr>
        <w:t xml:space="preserve">Please refer to the relevant section in the </w:t>
      </w:r>
      <w:r w:rsidRPr="00943053">
        <w:rPr>
          <w:rFonts w:ascii="Arial" w:eastAsia="Times New Roman" w:hAnsi="Arial"/>
          <w:i/>
          <w:sz w:val="24"/>
          <w:szCs w:val="24"/>
        </w:rPr>
        <w:t>Handbook</w:t>
      </w:r>
      <w:r w:rsidRPr="00943053">
        <w:rPr>
          <w:rFonts w:ascii="Arial" w:eastAsia="Times New Roman" w:hAnsi="Arial"/>
          <w:sz w:val="24"/>
          <w:szCs w:val="24"/>
        </w:rPr>
        <w:t xml:space="preserve"> and ensure a clear understanding of the provisions of the University honor code and honor system in order to avoid infringement of the policy and attendant penalization.</w:t>
      </w:r>
    </w:p>
    <w:p w:rsidR="00C74D2F" w:rsidRPr="00943053" w:rsidRDefault="00C74D2F" w:rsidP="00C74D2F">
      <w:pPr>
        <w:keepLines/>
        <w:tabs>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sz w:val="24"/>
          <w:szCs w:val="24"/>
        </w:rPr>
      </w:pPr>
    </w:p>
    <w:p w:rsidR="00C74D2F" w:rsidRPr="00943053" w:rsidRDefault="00C74D2F" w:rsidP="00C74D2F">
      <w:pPr>
        <w:spacing w:after="0"/>
        <w:rPr>
          <w:rFonts w:ascii="Arial" w:hAnsi="Arial"/>
          <w:sz w:val="24"/>
          <w:szCs w:val="24"/>
        </w:rPr>
      </w:pPr>
      <w:r w:rsidRPr="00943053">
        <w:rPr>
          <w:rFonts w:ascii="Arial" w:hAnsi="Arial"/>
          <w:b/>
          <w:sz w:val="24"/>
          <w:szCs w:val="24"/>
        </w:rPr>
        <w:t>B</w:t>
      </w:r>
      <w:r w:rsidRPr="00943053">
        <w:rPr>
          <w:rFonts w:ascii="Arial" w:hAnsi="Arial"/>
          <w:sz w:val="24"/>
          <w:szCs w:val="24"/>
        </w:rPr>
        <w:t xml:space="preserve">. </w:t>
      </w:r>
      <w:r w:rsidRPr="00943053">
        <w:rPr>
          <w:rFonts w:ascii="Arial" w:hAnsi="Arial"/>
          <w:b/>
          <w:sz w:val="24"/>
          <w:szCs w:val="24"/>
        </w:rPr>
        <w:t>Concerns about grades or other course matters</w:t>
      </w:r>
      <w:r w:rsidRPr="00943053">
        <w:rPr>
          <w:rFonts w:ascii="Arial" w:hAnsi="Arial"/>
          <w:sz w:val="24"/>
          <w:szCs w:val="24"/>
        </w:rPr>
        <w:t>.  Students are responsible for their learning experiences.  If you are concerned about a class matter, first discuss it with the instructor.  If the matter is not resolved, the next step is to meet with the Program Chair.  If you still have a concern, meet with the Dean.  The matter is likely to be resolved before it reaches that point, but if it is not, then the following positions are next on the organization chart: the Deputy Vice Chancellor for Academic Affairs, and, finally, the Vice Chancellor.  Students who decide to “jump to the top” will be referred back to the appropriate next step.</w:t>
      </w:r>
    </w:p>
    <w:p w:rsidR="00C74D2F" w:rsidRPr="00943053" w:rsidRDefault="00C74D2F" w:rsidP="00C74D2F">
      <w:pPr>
        <w:spacing w:after="0"/>
        <w:rPr>
          <w:rFonts w:ascii="Arial" w:hAnsi="Arial"/>
          <w:sz w:val="24"/>
          <w:szCs w:val="24"/>
        </w:rPr>
      </w:pPr>
      <w:r w:rsidRPr="00943053">
        <w:rPr>
          <w:rFonts w:ascii="Arial" w:hAnsi="Arial"/>
          <w:b/>
          <w:sz w:val="24"/>
          <w:szCs w:val="24"/>
        </w:rPr>
        <w:t>C</w:t>
      </w:r>
      <w:r w:rsidRPr="00943053">
        <w:rPr>
          <w:rFonts w:ascii="Arial" w:hAnsi="Arial"/>
          <w:sz w:val="24"/>
          <w:szCs w:val="24"/>
        </w:rPr>
        <w:t xml:space="preserve">.  </w:t>
      </w:r>
      <w:r w:rsidRPr="00943053">
        <w:rPr>
          <w:rFonts w:ascii="Arial" w:hAnsi="Arial"/>
          <w:b/>
          <w:sz w:val="24"/>
          <w:szCs w:val="24"/>
        </w:rPr>
        <w:t xml:space="preserve">Assignments.  </w:t>
      </w:r>
      <w:r w:rsidRPr="00943053">
        <w:rPr>
          <w:rFonts w:ascii="Arial" w:hAnsi="Arial"/>
          <w:sz w:val="24"/>
          <w:szCs w:val="24"/>
        </w:rPr>
        <w:t>University policy is that assignments are due on the date assigned.  Instructors may refuse to accept late assignments or lower the grade that would be otherwise given.</w:t>
      </w:r>
    </w:p>
    <w:p w:rsidR="00C74D2F" w:rsidRPr="00943053" w:rsidRDefault="00C74D2F" w:rsidP="00C74D2F">
      <w:pPr>
        <w:spacing w:after="0"/>
        <w:rPr>
          <w:rFonts w:ascii="Arial" w:hAnsi="Arial"/>
          <w:sz w:val="24"/>
          <w:szCs w:val="24"/>
        </w:rPr>
      </w:pPr>
      <w:r w:rsidRPr="00943053">
        <w:rPr>
          <w:rFonts w:ascii="Arial" w:hAnsi="Arial"/>
          <w:b/>
          <w:sz w:val="24"/>
          <w:szCs w:val="24"/>
        </w:rPr>
        <w:t>D.  Attendance</w:t>
      </w:r>
      <w:r w:rsidRPr="00943053">
        <w:rPr>
          <w:rFonts w:ascii="Arial" w:hAnsi="Arial"/>
          <w:sz w:val="24"/>
          <w:szCs w:val="24"/>
        </w:rPr>
        <w:t xml:space="preserve">.  University policy is that students are to attend all classes and to arrive on time.  Verified emergencies may require an absence or delay, but habitual tardiness or absence affects your learning and disrupts the class.  Your presence is important since student contributions are a significant part of classroom activity and absence deprives others of your contributions.  </w:t>
      </w:r>
    </w:p>
    <w:p w:rsidR="00C74D2F" w:rsidRPr="00943053" w:rsidRDefault="00C74D2F" w:rsidP="00C74D2F">
      <w:pPr>
        <w:spacing w:after="0"/>
        <w:rPr>
          <w:rFonts w:ascii="Arial" w:hAnsi="Arial"/>
          <w:b/>
          <w:bCs/>
          <w:sz w:val="24"/>
          <w:szCs w:val="24"/>
          <w:lang w:val="en-GB"/>
        </w:rPr>
      </w:pPr>
      <w:r w:rsidRPr="00943053">
        <w:rPr>
          <w:rFonts w:ascii="Arial" w:hAnsi="Arial"/>
          <w:b/>
          <w:bCs/>
          <w:sz w:val="24"/>
          <w:szCs w:val="24"/>
          <w:lang w:val="en-GB"/>
        </w:rPr>
        <w:t>According to current University Regulations for attendance,</w:t>
      </w:r>
    </w:p>
    <w:p w:rsidR="00C74D2F" w:rsidRPr="00943053" w:rsidRDefault="00C74D2F" w:rsidP="00C74D2F">
      <w:pPr>
        <w:spacing w:after="0"/>
        <w:rPr>
          <w:rFonts w:ascii="Arial" w:hAnsi="Arial"/>
          <w:b/>
          <w:bCs/>
          <w:sz w:val="24"/>
          <w:szCs w:val="24"/>
          <w:lang w:val="en-GB"/>
        </w:rPr>
      </w:pPr>
      <w:r w:rsidRPr="00943053">
        <w:rPr>
          <w:rFonts w:ascii="Arial" w:hAnsi="Arial"/>
          <w:b/>
          <w:bCs/>
          <w:sz w:val="24"/>
          <w:szCs w:val="24"/>
          <w:lang w:val="en-GB"/>
        </w:rPr>
        <w:t>Student with 2 absences: receives 5% warning</w:t>
      </w:r>
    </w:p>
    <w:p w:rsidR="00C74D2F" w:rsidRPr="00943053" w:rsidRDefault="00C74D2F" w:rsidP="00C74D2F">
      <w:pPr>
        <w:spacing w:after="0"/>
        <w:rPr>
          <w:rFonts w:ascii="Arial" w:hAnsi="Arial"/>
          <w:b/>
          <w:bCs/>
          <w:sz w:val="24"/>
          <w:szCs w:val="24"/>
          <w:lang w:val="en-GB"/>
        </w:rPr>
      </w:pPr>
      <w:r w:rsidRPr="00943053">
        <w:rPr>
          <w:rFonts w:ascii="Arial" w:hAnsi="Arial"/>
          <w:b/>
          <w:bCs/>
          <w:sz w:val="24"/>
          <w:szCs w:val="24"/>
          <w:lang w:val="en-GB"/>
        </w:rPr>
        <w:t xml:space="preserve"> Student with 3 absences: receives 10% warning</w:t>
      </w:r>
    </w:p>
    <w:p w:rsidR="00C74D2F" w:rsidRPr="00943053" w:rsidRDefault="00C74D2F" w:rsidP="00C74D2F">
      <w:pPr>
        <w:spacing w:after="0"/>
        <w:rPr>
          <w:rFonts w:ascii="Arial" w:hAnsi="Arial"/>
          <w:sz w:val="24"/>
          <w:szCs w:val="24"/>
        </w:rPr>
      </w:pPr>
      <w:r w:rsidRPr="00943053">
        <w:rPr>
          <w:rFonts w:ascii="Arial" w:hAnsi="Arial"/>
          <w:b/>
          <w:bCs/>
          <w:sz w:val="24"/>
          <w:szCs w:val="24"/>
          <w:lang w:val="en-GB"/>
        </w:rPr>
        <w:t xml:space="preserve"> Student with 5 absences: receives 15% and fails the course</w:t>
      </w:r>
    </w:p>
    <w:p w:rsidR="00C74D2F" w:rsidRPr="00943053" w:rsidRDefault="00C74D2F" w:rsidP="00C74D2F">
      <w:pPr>
        <w:spacing w:after="0"/>
        <w:rPr>
          <w:rFonts w:ascii="Arial" w:hAnsi="Arial"/>
          <w:sz w:val="24"/>
          <w:szCs w:val="24"/>
        </w:rPr>
      </w:pPr>
      <w:r w:rsidRPr="00943053">
        <w:rPr>
          <w:rFonts w:ascii="Arial" w:hAnsi="Arial"/>
          <w:b/>
          <w:color w:val="000000"/>
        </w:rPr>
        <w:t>E</w:t>
      </w:r>
      <w:r w:rsidRPr="00943053">
        <w:rPr>
          <w:rFonts w:ascii="Arial" w:hAnsi="Arial"/>
          <w:b/>
          <w:sz w:val="24"/>
          <w:szCs w:val="24"/>
        </w:rPr>
        <w:t>. Mobile Phones</w:t>
      </w:r>
      <w:r w:rsidRPr="00943053">
        <w:rPr>
          <w:rFonts w:ascii="Arial" w:hAnsi="Arial"/>
          <w:b/>
          <w:color w:val="000000"/>
        </w:rPr>
        <w:t>:</w:t>
      </w:r>
      <w:r w:rsidRPr="00943053">
        <w:rPr>
          <w:rFonts w:ascii="Arial" w:eastAsia="Times New Roman" w:hAnsi="Arial" w:cs="Times New Roman"/>
          <w:bCs/>
          <w:color w:val="000000"/>
          <w:sz w:val="24"/>
          <w:lang w:val="en-GB"/>
        </w:rPr>
        <w:t xml:space="preserve"> </w:t>
      </w:r>
      <w:r w:rsidRPr="00943053">
        <w:rPr>
          <w:rFonts w:ascii="Arial" w:hAnsi="Arial"/>
          <w:sz w:val="24"/>
          <w:szCs w:val="24"/>
        </w:rPr>
        <w:t>All mobile phones, pagers and/or other communication devices should be turned off before entering the classroom.</w:t>
      </w:r>
    </w:p>
    <w:p w:rsidR="00C74D2F" w:rsidRPr="00A407F6" w:rsidRDefault="00C74D2F" w:rsidP="00C74D2F">
      <w:pPr>
        <w:spacing w:after="0"/>
        <w:rPr>
          <w:sz w:val="20"/>
          <w:szCs w:val="20"/>
        </w:rPr>
      </w:pPr>
      <w:r w:rsidRPr="00943053">
        <w:rPr>
          <w:rFonts w:ascii="Arial" w:hAnsi="Arial"/>
          <w:b/>
          <w:sz w:val="24"/>
          <w:szCs w:val="24"/>
        </w:rPr>
        <w:t xml:space="preserve">F.  </w:t>
      </w:r>
      <w:r w:rsidRPr="00943053">
        <w:rPr>
          <w:rFonts w:ascii="Arial" w:hAnsi="Arial"/>
          <w:b/>
        </w:rPr>
        <w:t>Diversity and the Use of English</w:t>
      </w:r>
      <w:r w:rsidRPr="00943053">
        <w:rPr>
          <w:rFonts w:ascii="Arial" w:hAnsi="Arial"/>
          <w:b/>
          <w:sz w:val="24"/>
          <w:szCs w:val="24"/>
        </w:rPr>
        <w:t xml:space="preserve">.  </w:t>
      </w:r>
      <w:r w:rsidRPr="00943053">
        <w:rPr>
          <w:rFonts w:ascii="Arial" w:hAnsi="Arial"/>
          <w:sz w:val="20"/>
          <w:szCs w:val="20"/>
        </w:rPr>
        <w:t>English is the common language of the AURAK campus, the use of which includes everyone.  It is the only language to be used in the classroom.  AURAK brings together students and faculty from diverse cultural and linguistic backgrounds, which is one of the strengths of the university.  This diversity provides an opportunity to share our different experiences and enlarge our understanding of the world.  Classroom discussions and other activities are to be conducted with courtesy and civility and respect for one another and for our differences.</w:t>
      </w:r>
    </w:p>
    <w:p w:rsidR="00801D42" w:rsidRDefault="00801D42"/>
    <w:sectPr w:rsidR="00801D42" w:rsidSect="00C419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BA" w:rsidRDefault="00FD31BA">
      <w:pPr>
        <w:spacing w:after="0" w:line="240" w:lineRule="auto"/>
      </w:pPr>
      <w:r>
        <w:separator/>
      </w:r>
    </w:p>
  </w:endnote>
  <w:endnote w:type="continuationSeparator" w:id="0">
    <w:p w:rsidR="00FD31BA" w:rsidRDefault="00FD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630005"/>
      <w:docPartObj>
        <w:docPartGallery w:val="Page Numbers (Bottom of Page)"/>
        <w:docPartUnique/>
      </w:docPartObj>
    </w:sdtPr>
    <w:sdtEndPr>
      <w:rPr>
        <w:noProof/>
      </w:rPr>
    </w:sdtEndPr>
    <w:sdtContent>
      <w:p w:rsidR="00C41911" w:rsidRDefault="007802B6">
        <w:pPr>
          <w:pStyle w:val="Footer"/>
          <w:jc w:val="center"/>
        </w:pPr>
        <w:r>
          <w:fldChar w:fldCharType="begin"/>
        </w:r>
        <w:r>
          <w:instrText xml:space="preserve"> PAGE   \* MERGEFORMAT </w:instrText>
        </w:r>
        <w:r>
          <w:fldChar w:fldCharType="separate"/>
        </w:r>
        <w:r w:rsidR="00FD31BA">
          <w:rPr>
            <w:noProof/>
          </w:rPr>
          <w:t>1</w:t>
        </w:r>
        <w:r>
          <w:rPr>
            <w:noProof/>
          </w:rPr>
          <w:fldChar w:fldCharType="end"/>
        </w:r>
      </w:p>
    </w:sdtContent>
  </w:sdt>
  <w:p w:rsidR="00C41911" w:rsidRDefault="00FD3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BA" w:rsidRDefault="00FD31BA">
      <w:pPr>
        <w:spacing w:after="0" w:line="240" w:lineRule="auto"/>
      </w:pPr>
      <w:r>
        <w:separator/>
      </w:r>
    </w:p>
  </w:footnote>
  <w:footnote w:type="continuationSeparator" w:id="0">
    <w:p w:rsidR="00FD31BA" w:rsidRDefault="00FD3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22C2C6"/>
    <w:lvl w:ilvl="0">
      <w:numFmt w:val="bullet"/>
      <w:lvlText w:val="*"/>
      <w:lvlJc w:val="left"/>
    </w:lvl>
  </w:abstractNum>
  <w:abstractNum w:abstractNumId="1" w15:restartNumberingAfterBreak="0">
    <w:nsid w:val="048C0D06"/>
    <w:multiLevelType w:val="singleLevel"/>
    <w:tmpl w:val="1D5CF5C5"/>
    <w:lvl w:ilvl="0">
      <w:numFmt w:val="bullet"/>
      <w:lvlText w:val="·"/>
      <w:lvlJc w:val="left"/>
      <w:pPr>
        <w:tabs>
          <w:tab w:val="num" w:pos="216"/>
        </w:tabs>
      </w:pPr>
      <w:rPr>
        <w:rFonts w:ascii="Symbol" w:hAnsi="Symbol" w:cs="Symbol"/>
        <w:snapToGrid/>
        <w:spacing w:val="-7"/>
        <w:w w:val="105"/>
        <w:sz w:val="20"/>
        <w:szCs w:val="20"/>
      </w:rPr>
    </w:lvl>
  </w:abstractNum>
  <w:abstractNum w:abstractNumId="2" w15:restartNumberingAfterBreak="0">
    <w:nsid w:val="05B06393"/>
    <w:multiLevelType w:val="hybridMultilevel"/>
    <w:tmpl w:val="D2D6FD24"/>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71"/>
    <w:multiLevelType w:val="hybridMultilevel"/>
    <w:tmpl w:val="5E9AC38A"/>
    <w:lvl w:ilvl="0" w:tplc="E152BD1C">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062357"/>
    <w:multiLevelType w:val="hybridMultilevel"/>
    <w:tmpl w:val="09E6234E"/>
    <w:lvl w:ilvl="0" w:tplc="4CD891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E64B2"/>
    <w:multiLevelType w:val="hybridMultilevel"/>
    <w:tmpl w:val="84845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86CAF"/>
    <w:multiLevelType w:val="hybridMultilevel"/>
    <w:tmpl w:val="F288F32C"/>
    <w:lvl w:ilvl="0" w:tplc="D382D0FC">
      <w:start w:val="1"/>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15494928"/>
    <w:multiLevelType w:val="hybridMultilevel"/>
    <w:tmpl w:val="88EA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C243C"/>
    <w:multiLevelType w:val="hybridMultilevel"/>
    <w:tmpl w:val="9F004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E28C4"/>
    <w:multiLevelType w:val="hybridMultilevel"/>
    <w:tmpl w:val="CE320A3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060FF4"/>
    <w:multiLevelType w:val="hybridMultilevel"/>
    <w:tmpl w:val="52DEA026"/>
    <w:lvl w:ilvl="0" w:tplc="4BE286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11" w15:restartNumberingAfterBreak="0">
    <w:nsid w:val="4731760B"/>
    <w:multiLevelType w:val="hybridMultilevel"/>
    <w:tmpl w:val="95D20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
  </w:num>
  <w:num w:numId="3">
    <w:abstractNumId w:val="8"/>
  </w:num>
  <w:num w:numId="4">
    <w:abstractNumId w:val="4"/>
  </w:num>
  <w:num w:numId="5">
    <w:abstractNumId w:val="1"/>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2F"/>
    <w:rsid w:val="003C74B0"/>
    <w:rsid w:val="00517764"/>
    <w:rsid w:val="007802B6"/>
    <w:rsid w:val="00801D42"/>
    <w:rsid w:val="008C69BF"/>
    <w:rsid w:val="00990518"/>
    <w:rsid w:val="00C74D2F"/>
    <w:rsid w:val="00E4204C"/>
    <w:rsid w:val="00FD3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46DE8-AA8A-4F4C-B10F-66853288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2F"/>
    <w:pPr>
      <w:spacing w:after="200" w:line="276" w:lineRule="auto"/>
    </w:pPr>
    <w:rPr>
      <w:rFonts w:ascii="Calibri" w:eastAsia="Calibri" w:hAnsi="Calibri" w:cs="Arial"/>
    </w:rPr>
  </w:style>
  <w:style w:type="paragraph" w:styleId="Heading2">
    <w:name w:val="heading 2"/>
    <w:basedOn w:val="Normal"/>
    <w:next w:val="Normal"/>
    <w:link w:val="Heading2Char"/>
    <w:uiPriority w:val="9"/>
    <w:semiHidden/>
    <w:unhideWhenUsed/>
    <w:qFormat/>
    <w:rsid w:val="00C74D2F"/>
    <w:pPr>
      <w:keepNext/>
      <w:keepLines/>
      <w:spacing w:before="200" w:after="0" w:line="360"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C74D2F"/>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paragraph" w:styleId="Heading8">
    <w:name w:val="heading 8"/>
    <w:basedOn w:val="Normal"/>
    <w:next w:val="Normal"/>
    <w:link w:val="Heading8Char"/>
    <w:uiPriority w:val="9"/>
    <w:semiHidden/>
    <w:unhideWhenUsed/>
    <w:qFormat/>
    <w:rsid w:val="00C74D2F"/>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4D2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xt1">
    <w:name w:val="smalltxt1"/>
    <w:rsid w:val="00C74D2F"/>
    <w:rPr>
      <w:rFonts w:ascii="Arial" w:hAnsi="Arial" w:cs="Arial" w:hint="default"/>
      <w:color w:val="000000"/>
      <w:sz w:val="15"/>
      <w:szCs w:val="15"/>
    </w:rPr>
  </w:style>
  <w:style w:type="table" w:styleId="TableGrid">
    <w:name w:val="Table Grid"/>
    <w:basedOn w:val="TableNormal"/>
    <w:rsid w:val="00C74D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D2F"/>
    <w:pPr>
      <w:ind w:left="720"/>
      <w:contextualSpacing/>
    </w:pPr>
  </w:style>
  <w:style w:type="paragraph" w:styleId="Footer">
    <w:name w:val="footer"/>
    <w:basedOn w:val="Normal"/>
    <w:link w:val="FooterChar"/>
    <w:uiPriority w:val="99"/>
    <w:unhideWhenUsed/>
    <w:rsid w:val="00C74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D2F"/>
    <w:rPr>
      <w:rFonts w:ascii="Calibri" w:eastAsia="Calibri" w:hAnsi="Calibri" w:cs="Arial"/>
    </w:rPr>
  </w:style>
  <w:style w:type="character" w:customStyle="1" w:styleId="Heading2Char">
    <w:name w:val="Heading 2 Char"/>
    <w:basedOn w:val="DefaultParagraphFont"/>
    <w:link w:val="Heading2"/>
    <w:uiPriority w:val="9"/>
    <w:semiHidden/>
    <w:rsid w:val="00C74D2F"/>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C74D2F"/>
    <w:pPr>
      <w:overflowPunct w:val="0"/>
      <w:autoSpaceDE w:val="0"/>
      <w:autoSpaceDN w:val="0"/>
      <w:adjustRightInd w:val="0"/>
      <w:spacing w:after="0" w:line="360" w:lineRule="auto"/>
      <w:jc w:val="both"/>
      <w:textAlignment w:val="baseline"/>
    </w:pPr>
    <w:rPr>
      <w:rFonts w:ascii="Times" w:eastAsia="Times New Roman" w:hAnsi="Times" w:cs="Times New Roman"/>
      <w:b/>
      <w:sz w:val="28"/>
      <w:szCs w:val="20"/>
    </w:rPr>
  </w:style>
  <w:style w:type="character" w:customStyle="1" w:styleId="BodyTextChar">
    <w:name w:val="Body Text Char"/>
    <w:basedOn w:val="DefaultParagraphFont"/>
    <w:link w:val="BodyText"/>
    <w:rsid w:val="00C74D2F"/>
    <w:rPr>
      <w:rFonts w:ascii="Times" w:eastAsia="Times New Roman" w:hAnsi="Times" w:cs="Times New Roman"/>
      <w:b/>
      <w:sz w:val="28"/>
      <w:szCs w:val="20"/>
    </w:rPr>
  </w:style>
  <w:style w:type="character" w:customStyle="1" w:styleId="Heading8Char">
    <w:name w:val="Heading 8 Char"/>
    <w:basedOn w:val="DefaultParagraphFont"/>
    <w:link w:val="Heading8"/>
    <w:uiPriority w:val="9"/>
    <w:semiHidden/>
    <w:rsid w:val="00C74D2F"/>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rsid w:val="00C74D2F"/>
    <w:rPr>
      <w:rFonts w:asciiTheme="majorHAnsi" w:eastAsiaTheme="majorEastAsia" w:hAnsiTheme="majorHAnsi" w:cstheme="majorBidi"/>
      <w:b/>
      <w:bCs/>
      <w:i/>
      <w:iCs/>
      <w:color w:val="5B9BD5" w:themeColor="accent1"/>
      <w:sz w:val="24"/>
      <w:szCs w:val="24"/>
    </w:rPr>
  </w:style>
  <w:style w:type="character" w:customStyle="1" w:styleId="Heading9Char">
    <w:name w:val="Heading 9 Char"/>
    <w:basedOn w:val="DefaultParagraphFont"/>
    <w:link w:val="Heading9"/>
    <w:uiPriority w:val="9"/>
    <w:semiHidden/>
    <w:rsid w:val="00C74D2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Abdel Malek</dc:creator>
  <cp:keywords/>
  <dc:description/>
  <cp:lastModifiedBy>Eduard</cp:lastModifiedBy>
  <cp:revision>2</cp:revision>
  <dcterms:created xsi:type="dcterms:W3CDTF">2018-04-27T22:44:00Z</dcterms:created>
  <dcterms:modified xsi:type="dcterms:W3CDTF">2018-04-27T22:44:00Z</dcterms:modified>
</cp:coreProperties>
</file>